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2BA65" w14:textId="77777777" w:rsidR="0095244E" w:rsidRDefault="0095244E">
      <w:pPr>
        <w:rPr>
          <w:rFonts w:ascii="Times" w:hAnsi="Times"/>
          <w:color w:val="000000"/>
        </w:rPr>
      </w:pPr>
      <w:proofErr w:type="spellStart"/>
      <w:r w:rsidRPr="001A08FA">
        <w:rPr>
          <w:rFonts w:ascii="Times" w:hAnsi="Times"/>
          <w:color w:val="000000"/>
        </w:rPr>
        <w:t>Putirka</w:t>
      </w:r>
      <w:proofErr w:type="spellEnd"/>
      <w:r w:rsidRPr="001A08FA">
        <w:rPr>
          <w:rFonts w:ascii="Times" w:hAnsi="Times"/>
          <w:color w:val="000000"/>
        </w:rPr>
        <w:t xml:space="preserve"> et </w:t>
      </w:r>
      <w:r>
        <w:rPr>
          <w:rFonts w:ascii="Times" w:hAnsi="Times"/>
          <w:color w:val="000000"/>
        </w:rPr>
        <w:t xml:space="preserve">al. American Mineralogist July </w:t>
      </w:r>
      <w:bookmarkStart w:id="0" w:name="_GoBack"/>
      <w:bookmarkEnd w:id="0"/>
      <w:r w:rsidRPr="001A08FA">
        <w:rPr>
          <w:rFonts w:ascii="Times" w:hAnsi="Times"/>
          <w:color w:val="000000"/>
        </w:rPr>
        <w:t>2014, AM-14-710</w:t>
      </w:r>
    </w:p>
    <w:p w14:paraId="6C75B232" w14:textId="77777777" w:rsidR="0095244E" w:rsidRDefault="0095244E">
      <w:pPr>
        <w:rPr>
          <w:rFonts w:ascii="Times New Roman" w:hAnsi="Times New Roman"/>
          <w:b/>
        </w:rPr>
      </w:pPr>
    </w:p>
    <w:p w14:paraId="7A420B97" w14:textId="77777777" w:rsidR="001475F2" w:rsidRPr="00102C86" w:rsidRDefault="001475F2">
      <w:pPr>
        <w:rPr>
          <w:rFonts w:ascii="Times New Roman" w:hAnsi="Times New Roman"/>
          <w:b/>
        </w:rPr>
      </w:pPr>
      <w:r w:rsidRPr="00102C86">
        <w:rPr>
          <w:rFonts w:ascii="Times New Roman" w:hAnsi="Times New Roman"/>
          <w:b/>
        </w:rPr>
        <w:t>Appendix B: Petrogenetic Calculations</w:t>
      </w:r>
    </w:p>
    <w:p w14:paraId="52C3A18E" w14:textId="77777777" w:rsidR="001475F2" w:rsidRPr="00102C86" w:rsidRDefault="001475F2">
      <w:pPr>
        <w:rPr>
          <w:rFonts w:ascii="Times New Roman" w:hAnsi="Times New Roman"/>
        </w:rPr>
      </w:pPr>
    </w:p>
    <w:p w14:paraId="3619AE9C" w14:textId="77777777" w:rsidR="00DD35EF" w:rsidRPr="00102C86" w:rsidRDefault="00DD35EF" w:rsidP="00940E63">
      <w:pPr>
        <w:ind w:firstLine="720"/>
        <w:rPr>
          <w:rFonts w:ascii="Times New Roman" w:hAnsi="Times New Roman"/>
        </w:rPr>
      </w:pPr>
      <w:r w:rsidRPr="00102C86">
        <w:rPr>
          <w:rFonts w:ascii="Times New Roman" w:hAnsi="Times New Roman"/>
        </w:rPr>
        <w:t xml:space="preserve">A key result of our work is that the fine-grained intermediate Meladiorite samples within the GIC </w:t>
      </w:r>
      <w:r w:rsidR="00ED0D51" w:rsidRPr="00102C86">
        <w:rPr>
          <w:rFonts w:ascii="Times New Roman" w:hAnsi="Times New Roman"/>
        </w:rPr>
        <w:t xml:space="preserve">formed by in situ </w:t>
      </w:r>
      <w:r w:rsidR="00102C86" w:rsidRPr="00102C86">
        <w:rPr>
          <w:rFonts w:ascii="Times New Roman" w:hAnsi="Times New Roman"/>
        </w:rPr>
        <w:t xml:space="preserve">crystallization </w:t>
      </w:r>
      <w:r w:rsidR="00ED0D51" w:rsidRPr="00102C86">
        <w:rPr>
          <w:rFonts w:ascii="Times New Roman" w:hAnsi="Times New Roman"/>
        </w:rPr>
        <w:t>fractionation</w:t>
      </w:r>
      <w:r w:rsidRPr="00102C86">
        <w:rPr>
          <w:rFonts w:ascii="Times New Roman" w:hAnsi="Times New Roman"/>
        </w:rPr>
        <w:t xml:space="preserve"> of more mafic (and fine-grained) Gabbro samples</w:t>
      </w:r>
      <w:r w:rsidR="00102C86" w:rsidRPr="00102C86">
        <w:rPr>
          <w:rFonts w:ascii="Times New Roman" w:hAnsi="Times New Roman"/>
        </w:rPr>
        <w:t>, and that medium-grained Meladiorites are cumulate relicts of this process</w:t>
      </w:r>
      <w:r w:rsidRPr="00102C86">
        <w:rPr>
          <w:rFonts w:ascii="Times New Roman" w:hAnsi="Times New Roman"/>
        </w:rPr>
        <w:t>. To test such a hypothesis, it</w:t>
      </w:r>
      <w:r w:rsidR="00ED0D51" w:rsidRPr="00102C86">
        <w:rPr>
          <w:rFonts w:ascii="Times New Roman" w:hAnsi="Times New Roman"/>
        </w:rPr>
        <w:t xml:space="preserve"> is of course essential to </w:t>
      </w:r>
      <w:r w:rsidRPr="00102C86">
        <w:rPr>
          <w:rFonts w:ascii="Times New Roman" w:hAnsi="Times New Roman"/>
        </w:rPr>
        <w:t>examine whether the major oxide variations of these units can be</w:t>
      </w:r>
      <w:r w:rsidR="00ED0D51" w:rsidRPr="00102C86">
        <w:rPr>
          <w:rFonts w:ascii="Times New Roman" w:hAnsi="Times New Roman"/>
        </w:rPr>
        <w:t xml:space="preserve"> described by crystallization differentiation</w:t>
      </w:r>
      <w:r w:rsidR="00102C86" w:rsidRPr="00102C86">
        <w:rPr>
          <w:rFonts w:ascii="Times New Roman" w:hAnsi="Times New Roman"/>
        </w:rPr>
        <w:t>, using observed mineral modes</w:t>
      </w:r>
      <w:r w:rsidR="00ED0D51" w:rsidRPr="00102C86">
        <w:rPr>
          <w:rFonts w:ascii="Times New Roman" w:hAnsi="Times New Roman"/>
        </w:rPr>
        <w:t xml:space="preserve">. </w:t>
      </w:r>
      <w:r w:rsidR="007121D3">
        <w:rPr>
          <w:rFonts w:ascii="Times New Roman" w:hAnsi="Times New Roman"/>
        </w:rPr>
        <w:t xml:space="preserve">In the absence of extensive mineral composition determinations, it is impossible to determine a unique fractionation path, but our models do allow us to explore some testable possibilities. </w:t>
      </w:r>
      <w:r w:rsidRPr="00102C86">
        <w:rPr>
          <w:rFonts w:ascii="Times New Roman" w:hAnsi="Times New Roman"/>
        </w:rPr>
        <w:t xml:space="preserve">Here we provide details regarding how we calculated our fractional crystallization paths. </w:t>
      </w:r>
    </w:p>
    <w:p w14:paraId="124C7157" w14:textId="77777777" w:rsidR="007121D3" w:rsidRDefault="00DD35EF" w:rsidP="00940E63">
      <w:pPr>
        <w:ind w:firstLine="720"/>
        <w:rPr>
          <w:rFonts w:ascii="Times New Roman" w:hAnsi="Times New Roman"/>
        </w:rPr>
      </w:pPr>
      <w:r w:rsidRPr="00102C86">
        <w:rPr>
          <w:rFonts w:ascii="Times New Roman" w:hAnsi="Times New Roman"/>
        </w:rPr>
        <w:t>W</w:t>
      </w:r>
      <w:r w:rsidR="00ED0D51" w:rsidRPr="00102C86">
        <w:rPr>
          <w:rFonts w:ascii="Times New Roman" w:hAnsi="Times New Roman"/>
        </w:rPr>
        <w:t>e found that a fractional crystallization model was mo</w:t>
      </w:r>
      <w:r w:rsidRPr="00102C86">
        <w:rPr>
          <w:rFonts w:ascii="Times New Roman" w:hAnsi="Times New Roman"/>
        </w:rPr>
        <w:t xml:space="preserve">re successful than a batch equilibrium model </w:t>
      </w:r>
      <w:r w:rsidR="00ED0D51" w:rsidRPr="00102C86">
        <w:rPr>
          <w:rFonts w:ascii="Times New Roman" w:hAnsi="Times New Roman"/>
        </w:rPr>
        <w:t>at describing major oxide variations</w:t>
      </w:r>
      <w:r w:rsidR="00940E63" w:rsidRPr="00102C86">
        <w:rPr>
          <w:rFonts w:ascii="Times New Roman" w:hAnsi="Times New Roman"/>
        </w:rPr>
        <w:t xml:space="preserve"> at the pluton scale</w:t>
      </w:r>
      <w:r w:rsidR="00ED0D51" w:rsidRPr="00102C86">
        <w:rPr>
          <w:rFonts w:ascii="Times New Roman" w:hAnsi="Times New Roman"/>
        </w:rPr>
        <w:t xml:space="preserve">.  </w:t>
      </w:r>
      <w:r w:rsidR="007121D3">
        <w:rPr>
          <w:rFonts w:ascii="Times New Roman" w:hAnsi="Times New Roman"/>
        </w:rPr>
        <w:t xml:space="preserve">Following </w:t>
      </w:r>
      <w:r w:rsidR="001475F2" w:rsidRPr="00102C86">
        <w:rPr>
          <w:rFonts w:ascii="Times New Roman" w:hAnsi="Times New Roman"/>
        </w:rPr>
        <w:t>Hanson and Langmuir (1978) and Langmuir and Hanson (1981) (see Methods)</w:t>
      </w:r>
      <w:r w:rsidR="007121D3">
        <w:rPr>
          <w:rFonts w:ascii="Times New Roman" w:hAnsi="Times New Roman"/>
        </w:rPr>
        <w:t xml:space="preserve"> we thus applied the</w:t>
      </w:r>
      <w:r w:rsidR="001475F2" w:rsidRPr="00102C86">
        <w:rPr>
          <w:rFonts w:ascii="Times New Roman" w:hAnsi="Times New Roman"/>
        </w:rPr>
        <w:t xml:space="preserve"> Rayleigh distillation </w:t>
      </w:r>
      <w:r w:rsidRPr="00102C86">
        <w:rPr>
          <w:rFonts w:ascii="Times New Roman" w:hAnsi="Times New Roman"/>
        </w:rPr>
        <w:t>equation</w:t>
      </w:r>
      <w:r w:rsidR="001475F2" w:rsidRPr="00102C86">
        <w:rPr>
          <w:rFonts w:ascii="Times New Roman" w:hAnsi="Times New Roman"/>
        </w:rPr>
        <w:t xml:space="preserve">: </w:t>
      </w:r>
    </w:p>
    <w:p w14:paraId="19A4C1D7" w14:textId="77777777" w:rsidR="007121D3" w:rsidRDefault="007121D3" w:rsidP="00940E63">
      <w:pPr>
        <w:ind w:firstLine="720"/>
        <w:rPr>
          <w:rFonts w:ascii="Times New Roman" w:hAnsi="Times New Roman"/>
        </w:rPr>
      </w:pPr>
    </w:p>
    <w:p w14:paraId="60AD2786" w14:textId="77777777" w:rsidR="007121D3" w:rsidRPr="007121D3" w:rsidRDefault="001475F2" w:rsidP="007121D3">
      <w:pPr>
        <w:ind w:left="2880" w:firstLine="720"/>
        <w:rPr>
          <w:rFonts w:ascii="Times New Roman" w:hAnsi="Times New Roman"/>
        </w:rPr>
      </w:pPr>
      <w:r w:rsidRPr="00102C86">
        <w:rPr>
          <w:rFonts w:ascii="Times New Roman" w:hAnsi="Times New Roman"/>
          <w:i/>
        </w:rPr>
        <w:t>C</w:t>
      </w:r>
      <w:r w:rsidRPr="00102C86">
        <w:rPr>
          <w:rFonts w:ascii="Times New Roman" w:hAnsi="Times New Roman"/>
          <w:i/>
          <w:vertAlign w:val="subscript"/>
        </w:rPr>
        <w:t>i</w:t>
      </w:r>
      <w:r w:rsidRPr="00102C86">
        <w:rPr>
          <w:rFonts w:ascii="Times New Roman" w:hAnsi="Times New Roman"/>
          <w:i/>
          <w:vertAlign w:val="superscript"/>
        </w:rPr>
        <w:t>liq</w:t>
      </w:r>
      <w:r w:rsidRPr="00102C86">
        <w:rPr>
          <w:rFonts w:ascii="Times New Roman" w:hAnsi="Times New Roman"/>
        </w:rPr>
        <w:t xml:space="preserve"> = </w:t>
      </w:r>
      <w:r w:rsidRPr="00102C86">
        <w:rPr>
          <w:rFonts w:ascii="Times New Roman" w:hAnsi="Times New Roman"/>
          <w:i/>
        </w:rPr>
        <w:t>C</w:t>
      </w:r>
      <w:r w:rsidRPr="00102C86">
        <w:rPr>
          <w:rFonts w:ascii="Times New Roman" w:hAnsi="Times New Roman"/>
          <w:i/>
          <w:vertAlign w:val="subscript"/>
        </w:rPr>
        <w:t>i</w:t>
      </w:r>
      <w:r w:rsidRPr="00102C86">
        <w:rPr>
          <w:rFonts w:ascii="Times New Roman" w:hAnsi="Times New Roman"/>
          <w:i/>
          <w:vertAlign w:val="superscript"/>
        </w:rPr>
        <w:t>o</w:t>
      </w:r>
      <w:r w:rsidRPr="00102C86">
        <w:rPr>
          <w:rFonts w:ascii="Times New Roman" w:hAnsi="Times New Roman"/>
          <w:i/>
        </w:rPr>
        <w:t>F</w:t>
      </w:r>
      <w:r w:rsidRPr="00102C86">
        <w:rPr>
          <w:rFonts w:ascii="Times New Roman" w:hAnsi="Times New Roman"/>
          <w:vertAlign w:val="superscript"/>
        </w:rPr>
        <w:t>[</w:t>
      </w:r>
      <w:r w:rsidRPr="00102C86">
        <w:rPr>
          <w:rFonts w:ascii="Times New Roman" w:hAnsi="Times New Roman"/>
          <w:i/>
          <w:vertAlign w:val="superscript"/>
        </w:rPr>
        <w:t>D</w:t>
      </w:r>
      <w:r w:rsidRPr="00102C86">
        <w:rPr>
          <w:rFonts w:ascii="Times New Roman" w:hAnsi="Times New Roman"/>
          <w:vertAlign w:val="superscript"/>
        </w:rPr>
        <w:t>-1]</w:t>
      </w:r>
      <w:r w:rsidR="007121D3">
        <w:rPr>
          <w:rFonts w:ascii="Times New Roman" w:hAnsi="Times New Roman"/>
          <w:vertAlign w:val="superscript"/>
        </w:rPr>
        <w:tab/>
      </w:r>
      <w:r w:rsidR="007121D3">
        <w:rPr>
          <w:rFonts w:ascii="Times New Roman" w:hAnsi="Times New Roman"/>
          <w:vertAlign w:val="superscript"/>
        </w:rPr>
        <w:tab/>
      </w:r>
      <w:r w:rsidR="007121D3">
        <w:rPr>
          <w:rFonts w:ascii="Times New Roman" w:hAnsi="Times New Roman"/>
          <w:vertAlign w:val="superscript"/>
        </w:rPr>
        <w:tab/>
      </w:r>
      <w:r w:rsidR="007121D3">
        <w:rPr>
          <w:rFonts w:ascii="Times New Roman" w:hAnsi="Times New Roman"/>
          <w:vertAlign w:val="superscript"/>
        </w:rPr>
        <w:tab/>
      </w:r>
      <w:r w:rsidR="007121D3">
        <w:rPr>
          <w:rFonts w:ascii="Times New Roman" w:hAnsi="Times New Roman"/>
          <w:vertAlign w:val="superscript"/>
        </w:rPr>
        <w:tab/>
      </w:r>
      <w:r w:rsidR="007121D3">
        <w:rPr>
          <w:rFonts w:ascii="Times New Roman" w:hAnsi="Times New Roman"/>
        </w:rPr>
        <w:t>(B1)</w:t>
      </w:r>
    </w:p>
    <w:p w14:paraId="6DD23863" w14:textId="77777777" w:rsidR="007121D3" w:rsidRDefault="007121D3" w:rsidP="00940E63">
      <w:pPr>
        <w:ind w:firstLine="720"/>
        <w:rPr>
          <w:rFonts w:ascii="Times New Roman" w:hAnsi="Times New Roman"/>
        </w:rPr>
      </w:pPr>
    </w:p>
    <w:p w14:paraId="34CA1FB5" w14:textId="77777777" w:rsidR="007121D3" w:rsidRDefault="001475F2" w:rsidP="007121D3">
      <w:pPr>
        <w:rPr>
          <w:rFonts w:ascii="Times New Roman" w:hAnsi="Times New Roman"/>
        </w:rPr>
      </w:pPr>
      <w:r w:rsidRPr="00102C86">
        <w:rPr>
          <w:rFonts w:ascii="Times New Roman" w:hAnsi="Times New Roman"/>
        </w:rPr>
        <w:t xml:space="preserve">where </w:t>
      </w:r>
      <w:r w:rsidRPr="00102C86">
        <w:rPr>
          <w:rFonts w:ascii="Times New Roman" w:hAnsi="Times New Roman"/>
          <w:i/>
        </w:rPr>
        <w:t>C</w:t>
      </w:r>
      <w:r w:rsidRPr="00102C86">
        <w:rPr>
          <w:rFonts w:ascii="Times New Roman" w:hAnsi="Times New Roman"/>
          <w:i/>
          <w:vertAlign w:val="subscript"/>
        </w:rPr>
        <w:t>i</w:t>
      </w:r>
      <w:r w:rsidRPr="00102C86">
        <w:rPr>
          <w:rFonts w:ascii="Times New Roman" w:hAnsi="Times New Roman"/>
          <w:i/>
          <w:vertAlign w:val="superscript"/>
        </w:rPr>
        <w:t>liq</w:t>
      </w:r>
      <w:r w:rsidRPr="00102C86">
        <w:rPr>
          <w:rFonts w:ascii="Times New Roman" w:hAnsi="Times New Roman"/>
        </w:rPr>
        <w:t xml:space="preserve"> </w:t>
      </w:r>
      <w:r w:rsidR="00A93946">
        <w:rPr>
          <w:rFonts w:ascii="Times New Roman" w:hAnsi="Times New Roman"/>
        </w:rPr>
        <w:t>is the</w:t>
      </w:r>
      <w:r w:rsidR="007121D3">
        <w:rPr>
          <w:rFonts w:ascii="Times New Roman" w:hAnsi="Times New Roman"/>
        </w:rPr>
        <w:t xml:space="preserve"> concentrati</w:t>
      </w:r>
      <w:r w:rsidRPr="00102C86">
        <w:rPr>
          <w:rFonts w:ascii="Times New Roman" w:hAnsi="Times New Roman"/>
        </w:rPr>
        <w:t xml:space="preserve">on of </w:t>
      </w:r>
      <w:r w:rsidRPr="00102C86">
        <w:rPr>
          <w:rFonts w:ascii="Times New Roman" w:hAnsi="Times New Roman"/>
          <w:i/>
        </w:rPr>
        <w:t>i</w:t>
      </w:r>
      <w:r w:rsidRPr="00102C86">
        <w:rPr>
          <w:rFonts w:ascii="Times New Roman" w:hAnsi="Times New Roman"/>
        </w:rPr>
        <w:t xml:space="preserve"> in a fractionated liquid, </w:t>
      </w:r>
      <w:r w:rsidRPr="00102C86">
        <w:rPr>
          <w:rFonts w:ascii="Times New Roman" w:hAnsi="Times New Roman"/>
          <w:i/>
        </w:rPr>
        <w:t>C</w:t>
      </w:r>
      <w:r w:rsidRPr="00102C86">
        <w:rPr>
          <w:rFonts w:ascii="Times New Roman" w:hAnsi="Times New Roman"/>
          <w:i/>
          <w:vertAlign w:val="subscript"/>
        </w:rPr>
        <w:t>i</w:t>
      </w:r>
      <w:r w:rsidRPr="00102C86">
        <w:rPr>
          <w:rFonts w:ascii="Times New Roman" w:hAnsi="Times New Roman"/>
          <w:i/>
          <w:vertAlign w:val="superscript"/>
        </w:rPr>
        <w:t>o</w:t>
      </w:r>
      <w:r w:rsidRPr="00102C86">
        <w:rPr>
          <w:rFonts w:ascii="Times New Roman" w:hAnsi="Times New Roman"/>
        </w:rPr>
        <w:t xml:space="preserve"> </w:t>
      </w:r>
      <w:r w:rsidR="00A93946">
        <w:rPr>
          <w:rFonts w:ascii="Times New Roman" w:hAnsi="Times New Roman"/>
        </w:rPr>
        <w:t>is the</w:t>
      </w:r>
      <w:r w:rsidRPr="00102C86">
        <w:rPr>
          <w:rFonts w:ascii="Times New Roman" w:hAnsi="Times New Roman"/>
        </w:rPr>
        <w:t xml:space="preserve"> concentration of </w:t>
      </w:r>
      <w:r w:rsidRPr="00102C86">
        <w:rPr>
          <w:rFonts w:ascii="Times New Roman" w:hAnsi="Times New Roman"/>
          <w:i/>
        </w:rPr>
        <w:t>i</w:t>
      </w:r>
      <w:r w:rsidRPr="00102C86">
        <w:rPr>
          <w:rFonts w:ascii="Times New Roman" w:hAnsi="Times New Roman"/>
        </w:rPr>
        <w:t xml:space="preserve"> in </w:t>
      </w:r>
      <w:r w:rsidR="00A93946">
        <w:rPr>
          <w:rFonts w:ascii="Times New Roman" w:hAnsi="Times New Roman"/>
        </w:rPr>
        <w:t xml:space="preserve">the </w:t>
      </w:r>
      <w:r w:rsidRPr="00102C86">
        <w:rPr>
          <w:rFonts w:ascii="Times New Roman" w:hAnsi="Times New Roman"/>
        </w:rPr>
        <w:t>original un</w:t>
      </w:r>
      <w:r w:rsidR="00ED0D51" w:rsidRPr="00102C86">
        <w:rPr>
          <w:rFonts w:ascii="Times New Roman" w:hAnsi="Times New Roman"/>
        </w:rPr>
        <w:t>-</w:t>
      </w:r>
      <w:r w:rsidRPr="00102C86">
        <w:rPr>
          <w:rFonts w:ascii="Times New Roman" w:hAnsi="Times New Roman"/>
        </w:rPr>
        <w:t xml:space="preserve">fractionated liquid, </w:t>
      </w:r>
      <w:r w:rsidRPr="00102C86">
        <w:rPr>
          <w:rFonts w:ascii="Times New Roman" w:hAnsi="Times New Roman"/>
          <w:i/>
        </w:rPr>
        <w:t>F</w:t>
      </w:r>
      <w:r w:rsidRPr="00102C86">
        <w:rPr>
          <w:rFonts w:ascii="Times New Roman" w:hAnsi="Times New Roman"/>
        </w:rPr>
        <w:t xml:space="preserve"> </w:t>
      </w:r>
      <w:r w:rsidR="00A93946">
        <w:rPr>
          <w:rFonts w:ascii="Times New Roman" w:hAnsi="Times New Roman"/>
        </w:rPr>
        <w:t>is</w:t>
      </w:r>
      <w:r w:rsidRPr="00102C86">
        <w:rPr>
          <w:rFonts w:ascii="Times New Roman" w:hAnsi="Times New Roman"/>
        </w:rPr>
        <w:t xml:space="preserve"> melt fraction, </w:t>
      </w:r>
      <w:r w:rsidR="00ED0D51" w:rsidRPr="00102C86">
        <w:rPr>
          <w:rFonts w:ascii="Times New Roman" w:hAnsi="Times New Roman"/>
        </w:rPr>
        <w:t xml:space="preserve">and </w:t>
      </w:r>
      <w:r w:rsidRPr="00102C86">
        <w:rPr>
          <w:rFonts w:ascii="Times New Roman" w:hAnsi="Times New Roman"/>
          <w:i/>
        </w:rPr>
        <w:t>D</w:t>
      </w:r>
      <w:r w:rsidRPr="00102C86">
        <w:rPr>
          <w:rFonts w:ascii="Times New Roman" w:hAnsi="Times New Roman"/>
          <w:i/>
          <w:vertAlign w:val="subscript"/>
        </w:rPr>
        <w:t>i</w:t>
      </w:r>
      <w:r w:rsidRPr="00102C86">
        <w:rPr>
          <w:rFonts w:ascii="Times New Roman" w:hAnsi="Times New Roman"/>
        </w:rPr>
        <w:t xml:space="preserve"> </w:t>
      </w:r>
      <w:r w:rsidR="00A93946">
        <w:rPr>
          <w:rFonts w:ascii="Times New Roman" w:hAnsi="Times New Roman"/>
        </w:rPr>
        <w:t>is the</w:t>
      </w:r>
      <w:r w:rsidRPr="00102C86">
        <w:rPr>
          <w:rFonts w:ascii="Times New Roman" w:hAnsi="Times New Roman"/>
        </w:rPr>
        <w:t xml:space="preserve"> bulk distribution coefficient </w:t>
      </w:r>
      <w:r w:rsidR="00A93946">
        <w:rPr>
          <w:rFonts w:ascii="Times New Roman" w:hAnsi="Times New Roman"/>
        </w:rPr>
        <w:t xml:space="preserve">between minerals and melt </w:t>
      </w:r>
      <w:r w:rsidRPr="00102C86">
        <w:rPr>
          <w:rFonts w:ascii="Times New Roman" w:hAnsi="Times New Roman"/>
        </w:rPr>
        <w:t>of</w:t>
      </w:r>
      <w:r w:rsidR="00A93946">
        <w:rPr>
          <w:rFonts w:ascii="Times New Roman" w:hAnsi="Times New Roman"/>
        </w:rPr>
        <w:t xml:space="preserve"> </w:t>
      </w:r>
      <w:r w:rsidRPr="00102C86">
        <w:rPr>
          <w:rFonts w:ascii="Times New Roman" w:hAnsi="Times New Roman"/>
          <w:i/>
        </w:rPr>
        <w:t>i</w:t>
      </w:r>
      <w:r w:rsidR="00ED0D51" w:rsidRPr="00102C86">
        <w:rPr>
          <w:rFonts w:ascii="Times New Roman" w:hAnsi="Times New Roman"/>
        </w:rPr>
        <w:t xml:space="preserve">. </w:t>
      </w:r>
    </w:p>
    <w:p w14:paraId="492F3267" w14:textId="77777777" w:rsidR="00491B78" w:rsidRPr="00102C86" w:rsidRDefault="00ED0D51" w:rsidP="00940E63">
      <w:pPr>
        <w:ind w:firstLine="720"/>
        <w:rPr>
          <w:rFonts w:ascii="Times New Roman" w:hAnsi="Times New Roman"/>
        </w:rPr>
      </w:pPr>
      <w:r w:rsidRPr="00102C86">
        <w:rPr>
          <w:rFonts w:ascii="Times New Roman" w:hAnsi="Times New Roman"/>
        </w:rPr>
        <w:t>Below we provide details about how the inputs to these models were derived</w:t>
      </w:r>
      <w:r w:rsidR="00A93946">
        <w:rPr>
          <w:rFonts w:ascii="Times New Roman" w:hAnsi="Times New Roman"/>
        </w:rPr>
        <w:t>, but</w:t>
      </w:r>
      <w:r w:rsidRPr="00102C86">
        <w:rPr>
          <w:rFonts w:ascii="Times New Roman" w:hAnsi="Times New Roman"/>
        </w:rPr>
        <w:t xml:space="preserve"> </w:t>
      </w:r>
      <w:r w:rsidR="00A93946">
        <w:rPr>
          <w:rFonts w:ascii="Times New Roman" w:hAnsi="Times New Roman"/>
        </w:rPr>
        <w:t>b</w:t>
      </w:r>
      <w:r w:rsidRPr="00102C86">
        <w:rPr>
          <w:rFonts w:ascii="Times New Roman" w:hAnsi="Times New Roman"/>
        </w:rPr>
        <w:t>efore doing so,</w:t>
      </w:r>
      <w:r w:rsidR="00A93946">
        <w:rPr>
          <w:rFonts w:ascii="Times New Roman" w:hAnsi="Times New Roman"/>
        </w:rPr>
        <w:t xml:space="preserve"> some </w:t>
      </w:r>
      <w:r w:rsidRPr="00102C86">
        <w:rPr>
          <w:rFonts w:ascii="Times New Roman" w:hAnsi="Times New Roman"/>
        </w:rPr>
        <w:t>caveats</w:t>
      </w:r>
      <w:r w:rsidR="00A93946">
        <w:rPr>
          <w:rFonts w:ascii="Times New Roman" w:hAnsi="Times New Roman"/>
        </w:rPr>
        <w:t xml:space="preserve"> are warranted</w:t>
      </w:r>
      <w:r w:rsidRPr="00102C86">
        <w:rPr>
          <w:rFonts w:ascii="Times New Roman" w:hAnsi="Times New Roman"/>
        </w:rPr>
        <w:t xml:space="preserve">. </w:t>
      </w:r>
      <w:r w:rsidR="00FD16E2" w:rsidRPr="00102C86">
        <w:rPr>
          <w:rFonts w:ascii="Times New Roman" w:hAnsi="Times New Roman"/>
        </w:rPr>
        <w:t>B</w:t>
      </w:r>
      <w:r w:rsidR="00DD35EF" w:rsidRPr="00102C86">
        <w:rPr>
          <w:rFonts w:ascii="Times New Roman" w:hAnsi="Times New Roman"/>
        </w:rPr>
        <w:t xml:space="preserve">ecause our main concern was </w:t>
      </w:r>
      <w:r w:rsidR="00A93946">
        <w:rPr>
          <w:rFonts w:ascii="Times New Roman" w:hAnsi="Times New Roman"/>
        </w:rPr>
        <w:t xml:space="preserve">pluton-scale </w:t>
      </w:r>
      <w:r w:rsidR="00DD35EF" w:rsidRPr="00102C86">
        <w:rPr>
          <w:rFonts w:ascii="Times New Roman" w:hAnsi="Times New Roman"/>
        </w:rPr>
        <w:t>major oxide variations</w:t>
      </w:r>
      <w:r w:rsidR="00FD16E2" w:rsidRPr="00102C86">
        <w:rPr>
          <w:rFonts w:ascii="Times New Roman" w:hAnsi="Times New Roman"/>
        </w:rPr>
        <w:t>, t</w:t>
      </w:r>
      <w:r w:rsidR="00DD35EF" w:rsidRPr="00102C86">
        <w:rPr>
          <w:rFonts w:ascii="Times New Roman" w:hAnsi="Times New Roman"/>
        </w:rPr>
        <w:t xml:space="preserve">here can be no doubt that curves </w:t>
      </w:r>
      <w:r w:rsidR="007121D3">
        <w:rPr>
          <w:rFonts w:ascii="Times New Roman" w:hAnsi="Times New Roman"/>
        </w:rPr>
        <w:t xml:space="preserve">that </w:t>
      </w:r>
      <w:r w:rsidR="00F62528">
        <w:rPr>
          <w:rFonts w:ascii="Times New Roman" w:hAnsi="Times New Roman"/>
        </w:rPr>
        <w:t>describe</w:t>
      </w:r>
      <w:r w:rsidR="007121D3">
        <w:rPr>
          <w:rFonts w:ascii="Times New Roman" w:hAnsi="Times New Roman"/>
        </w:rPr>
        <w:t xml:space="preserve"> pluton-scale variations </w:t>
      </w:r>
      <w:r w:rsidR="00DD35EF" w:rsidRPr="00102C86">
        <w:rPr>
          <w:rFonts w:ascii="Times New Roman" w:hAnsi="Times New Roman"/>
        </w:rPr>
        <w:t xml:space="preserve">are an oversimplification of actual fractionation </w:t>
      </w:r>
      <w:r w:rsidR="00FD16E2" w:rsidRPr="00102C86">
        <w:rPr>
          <w:rFonts w:ascii="Times New Roman" w:hAnsi="Times New Roman"/>
        </w:rPr>
        <w:t>processes. For example,</w:t>
      </w:r>
      <w:r w:rsidR="00DD35EF" w:rsidRPr="00102C86">
        <w:rPr>
          <w:rFonts w:ascii="Times New Roman" w:hAnsi="Times New Roman"/>
        </w:rPr>
        <w:t xml:space="preserve"> </w:t>
      </w:r>
      <w:r w:rsidR="00FD16E2" w:rsidRPr="00102C86">
        <w:rPr>
          <w:rFonts w:ascii="Times New Roman" w:hAnsi="Times New Roman"/>
        </w:rPr>
        <w:t>the b</w:t>
      </w:r>
      <w:r w:rsidR="00DD35EF" w:rsidRPr="00102C86">
        <w:rPr>
          <w:rFonts w:ascii="Times New Roman" w:hAnsi="Times New Roman"/>
        </w:rPr>
        <w:t xml:space="preserve">ulk distribution </w:t>
      </w:r>
      <w:r w:rsidR="00FD16E2" w:rsidRPr="00102C86">
        <w:rPr>
          <w:rFonts w:ascii="Times New Roman" w:hAnsi="Times New Roman"/>
        </w:rPr>
        <w:t xml:space="preserve">coefficient </w:t>
      </w:r>
      <w:r w:rsidR="007121D3">
        <w:rPr>
          <w:rFonts w:ascii="Times New Roman" w:hAnsi="Times New Roman"/>
        </w:rPr>
        <w:t xml:space="preserve">in Eqn. (B1) </w:t>
      </w:r>
      <w:r w:rsidR="00FD16E2" w:rsidRPr="00102C86">
        <w:rPr>
          <w:rFonts w:ascii="Times New Roman" w:hAnsi="Times New Roman"/>
        </w:rPr>
        <w:t xml:space="preserve">is calculated as </w:t>
      </w:r>
      <w:r w:rsidR="00FD16E2" w:rsidRPr="00102C86">
        <w:rPr>
          <w:rFonts w:ascii="Times New Roman" w:hAnsi="Times New Roman"/>
          <w:i/>
        </w:rPr>
        <w:t>D</w:t>
      </w:r>
      <w:r w:rsidR="00FD16E2" w:rsidRPr="00102C86">
        <w:rPr>
          <w:rFonts w:ascii="Times New Roman" w:hAnsi="Times New Roman"/>
          <w:i/>
          <w:vertAlign w:val="subscript"/>
        </w:rPr>
        <w:t>i</w:t>
      </w:r>
      <w:r w:rsidR="00FD16E2" w:rsidRPr="00102C86">
        <w:rPr>
          <w:rFonts w:ascii="Times New Roman" w:hAnsi="Times New Roman"/>
        </w:rPr>
        <w:t xml:space="preserve"> = </w:t>
      </w:r>
      <w:r w:rsidR="00FD16E2" w:rsidRPr="00A93946">
        <w:rPr>
          <w:rFonts w:ascii="Symbol" w:hAnsi="Symbol"/>
        </w:rPr>
        <w:t></w:t>
      </w:r>
      <w:r w:rsidR="00FD16E2" w:rsidRPr="00102C86">
        <w:rPr>
          <w:rFonts w:ascii="Times New Roman" w:hAnsi="Times New Roman"/>
          <w:i/>
        </w:rPr>
        <w:t>X</w:t>
      </w:r>
      <w:r w:rsidR="00FD16E2" w:rsidRPr="00102C86">
        <w:rPr>
          <w:rFonts w:ascii="Times New Roman" w:hAnsi="Times New Roman"/>
          <w:i/>
          <w:vertAlign w:val="subscript"/>
        </w:rPr>
        <w:t>j</w:t>
      </w:r>
      <w:r w:rsidR="00FD16E2" w:rsidRPr="00102C86">
        <w:rPr>
          <w:rFonts w:ascii="Times New Roman" w:hAnsi="Times New Roman"/>
          <w:i/>
        </w:rPr>
        <w:t>K</w:t>
      </w:r>
      <w:r w:rsidR="00FD16E2" w:rsidRPr="00102C86">
        <w:rPr>
          <w:rFonts w:ascii="Times New Roman" w:hAnsi="Times New Roman"/>
          <w:i/>
          <w:vertAlign w:val="subscript"/>
        </w:rPr>
        <w:t>d</w:t>
      </w:r>
      <w:r w:rsidR="00FD16E2" w:rsidRPr="00102C86">
        <w:rPr>
          <w:rFonts w:ascii="Times New Roman" w:hAnsi="Times New Roman"/>
          <w:i/>
          <w:vertAlign w:val="superscript"/>
        </w:rPr>
        <w:t>xtl/liq</w:t>
      </w:r>
      <w:r w:rsidR="00FD16E2" w:rsidRPr="00102C86">
        <w:rPr>
          <w:rFonts w:ascii="Times New Roman" w:hAnsi="Times New Roman"/>
        </w:rPr>
        <w:t xml:space="preserve">, where </w:t>
      </w:r>
      <w:r w:rsidR="00FD16E2" w:rsidRPr="00102C86">
        <w:rPr>
          <w:rFonts w:ascii="Times New Roman" w:hAnsi="Times New Roman"/>
          <w:i/>
        </w:rPr>
        <w:t>X</w:t>
      </w:r>
      <w:r w:rsidR="00FD16E2" w:rsidRPr="00102C86">
        <w:rPr>
          <w:rFonts w:ascii="Times New Roman" w:hAnsi="Times New Roman"/>
          <w:i/>
          <w:vertAlign w:val="subscript"/>
        </w:rPr>
        <w:t>j</w:t>
      </w:r>
      <w:r w:rsidR="00FD16E2" w:rsidRPr="00102C86">
        <w:rPr>
          <w:rFonts w:ascii="Times New Roman" w:hAnsi="Times New Roman"/>
        </w:rPr>
        <w:t xml:space="preserve"> is the weight fraction of mineral </w:t>
      </w:r>
      <w:r w:rsidR="00FD16E2" w:rsidRPr="00102C86">
        <w:rPr>
          <w:rFonts w:ascii="Times New Roman" w:hAnsi="Times New Roman"/>
          <w:i/>
        </w:rPr>
        <w:t>j</w:t>
      </w:r>
      <w:r w:rsidR="00FD16E2" w:rsidRPr="00102C86">
        <w:rPr>
          <w:rFonts w:ascii="Times New Roman" w:hAnsi="Times New Roman"/>
        </w:rPr>
        <w:t xml:space="preserve"> in a crystallizing assemblage, and </w:t>
      </w:r>
      <w:r w:rsidR="00FD16E2" w:rsidRPr="00102C86">
        <w:rPr>
          <w:rFonts w:ascii="Times New Roman" w:hAnsi="Times New Roman"/>
          <w:i/>
        </w:rPr>
        <w:t>K</w:t>
      </w:r>
      <w:r w:rsidR="00FD16E2" w:rsidRPr="00102C86">
        <w:rPr>
          <w:rFonts w:ascii="Times New Roman" w:hAnsi="Times New Roman"/>
          <w:i/>
          <w:vertAlign w:val="subscript"/>
        </w:rPr>
        <w:t>d</w:t>
      </w:r>
      <w:r w:rsidR="00FD16E2" w:rsidRPr="00102C86">
        <w:rPr>
          <w:rFonts w:ascii="Times New Roman" w:hAnsi="Times New Roman"/>
          <w:i/>
          <w:vertAlign w:val="superscript"/>
        </w:rPr>
        <w:t>min/liq</w:t>
      </w:r>
      <w:r w:rsidR="00FD16E2" w:rsidRPr="00102C86">
        <w:rPr>
          <w:rFonts w:ascii="Times New Roman" w:hAnsi="Times New Roman"/>
        </w:rPr>
        <w:t xml:space="preserve"> is the partition coefficient for element </w:t>
      </w:r>
      <w:r w:rsidR="00FD16E2" w:rsidRPr="00102C86">
        <w:rPr>
          <w:rFonts w:ascii="Times New Roman" w:hAnsi="Times New Roman"/>
          <w:i/>
        </w:rPr>
        <w:t>i</w:t>
      </w:r>
      <w:r w:rsidR="00FD16E2" w:rsidRPr="00102C86">
        <w:rPr>
          <w:rFonts w:ascii="Times New Roman" w:hAnsi="Times New Roman"/>
        </w:rPr>
        <w:t xml:space="preserve"> between mineral </w:t>
      </w:r>
      <w:r w:rsidR="00FD16E2" w:rsidRPr="00102C86">
        <w:rPr>
          <w:rFonts w:ascii="Times New Roman" w:hAnsi="Times New Roman"/>
          <w:i/>
        </w:rPr>
        <w:t>j</w:t>
      </w:r>
      <w:r w:rsidR="00FD16E2" w:rsidRPr="00102C86">
        <w:rPr>
          <w:rFonts w:ascii="Times New Roman" w:hAnsi="Times New Roman"/>
        </w:rPr>
        <w:t xml:space="preserve"> and a coexisting liquid (</w:t>
      </w:r>
      <w:r w:rsidR="00FD16E2" w:rsidRPr="00102C86">
        <w:rPr>
          <w:rFonts w:ascii="Times New Roman" w:hAnsi="Times New Roman"/>
          <w:i/>
        </w:rPr>
        <w:t>liq</w:t>
      </w:r>
      <w:r w:rsidR="00FD16E2" w:rsidRPr="00102C86">
        <w:rPr>
          <w:rFonts w:ascii="Times New Roman" w:hAnsi="Times New Roman"/>
        </w:rPr>
        <w:t xml:space="preserve">) phase. Both </w:t>
      </w:r>
      <w:r w:rsidR="007121D3">
        <w:rPr>
          <w:rFonts w:ascii="Times New Roman" w:hAnsi="Times New Roman"/>
        </w:rPr>
        <w:t xml:space="preserve">of these </w:t>
      </w:r>
      <w:r w:rsidR="00FD16E2" w:rsidRPr="00102C86">
        <w:rPr>
          <w:rFonts w:ascii="Times New Roman" w:hAnsi="Times New Roman"/>
        </w:rPr>
        <w:t>inputs</w:t>
      </w:r>
      <w:r w:rsidR="007121D3">
        <w:rPr>
          <w:rFonts w:ascii="Times New Roman" w:hAnsi="Times New Roman"/>
        </w:rPr>
        <w:t xml:space="preserve"> (</w:t>
      </w:r>
      <w:r w:rsidR="007121D3" w:rsidRPr="00102C86">
        <w:rPr>
          <w:rFonts w:ascii="Times New Roman" w:hAnsi="Times New Roman"/>
          <w:i/>
        </w:rPr>
        <w:t>X</w:t>
      </w:r>
      <w:r w:rsidR="007121D3" w:rsidRPr="00102C86">
        <w:rPr>
          <w:rFonts w:ascii="Times New Roman" w:hAnsi="Times New Roman"/>
          <w:i/>
          <w:vertAlign w:val="subscript"/>
        </w:rPr>
        <w:t>i</w:t>
      </w:r>
      <w:r w:rsidR="007121D3" w:rsidRPr="00102C86">
        <w:rPr>
          <w:rFonts w:ascii="Times New Roman" w:hAnsi="Times New Roman"/>
        </w:rPr>
        <w:t xml:space="preserve">, and </w:t>
      </w:r>
      <w:r w:rsidR="007121D3" w:rsidRPr="00102C86">
        <w:rPr>
          <w:rFonts w:ascii="Times New Roman" w:hAnsi="Times New Roman"/>
          <w:i/>
        </w:rPr>
        <w:t>K</w:t>
      </w:r>
      <w:r w:rsidR="007121D3" w:rsidRPr="00102C86">
        <w:rPr>
          <w:rFonts w:ascii="Times New Roman" w:hAnsi="Times New Roman"/>
          <w:i/>
          <w:vertAlign w:val="subscript"/>
        </w:rPr>
        <w:t>d</w:t>
      </w:r>
      <w:r w:rsidR="007121D3" w:rsidRPr="00102C86">
        <w:rPr>
          <w:rFonts w:ascii="Times New Roman" w:hAnsi="Times New Roman"/>
          <w:i/>
          <w:vertAlign w:val="superscript"/>
        </w:rPr>
        <w:t>min/liq</w:t>
      </w:r>
      <w:r w:rsidR="007121D3">
        <w:rPr>
          <w:rFonts w:ascii="Times New Roman" w:hAnsi="Times New Roman"/>
        </w:rPr>
        <w:t>), which</w:t>
      </w:r>
      <w:r w:rsidR="00A93946">
        <w:rPr>
          <w:rFonts w:ascii="Times New Roman" w:hAnsi="Times New Roman"/>
        </w:rPr>
        <w:t xml:space="preserve"> are used to obtain </w:t>
      </w:r>
      <w:r w:rsidR="00A93946" w:rsidRPr="00A93946">
        <w:rPr>
          <w:rFonts w:ascii="Times New Roman" w:hAnsi="Times New Roman"/>
          <w:i/>
        </w:rPr>
        <w:t>D</w:t>
      </w:r>
      <w:r w:rsidR="00A93946" w:rsidRPr="00A93946">
        <w:rPr>
          <w:rFonts w:ascii="Times New Roman" w:hAnsi="Times New Roman"/>
          <w:i/>
          <w:vertAlign w:val="subscript"/>
        </w:rPr>
        <w:t>i</w:t>
      </w:r>
      <w:r w:rsidR="00A93946">
        <w:rPr>
          <w:rFonts w:ascii="Times New Roman" w:hAnsi="Times New Roman"/>
        </w:rPr>
        <w:t xml:space="preserve"> </w:t>
      </w:r>
      <w:r w:rsidR="00DD35EF" w:rsidRPr="00102C86">
        <w:rPr>
          <w:rFonts w:ascii="Times New Roman" w:hAnsi="Times New Roman"/>
        </w:rPr>
        <w:t>are certain to vary significantly</w:t>
      </w:r>
      <w:r w:rsidR="00A93946">
        <w:rPr>
          <w:rFonts w:ascii="Times New Roman" w:hAnsi="Times New Roman"/>
        </w:rPr>
        <w:t>,</w:t>
      </w:r>
      <w:r w:rsidR="00DD35EF" w:rsidRPr="00102C86">
        <w:rPr>
          <w:rFonts w:ascii="Times New Roman" w:hAnsi="Times New Roman"/>
        </w:rPr>
        <w:t xml:space="preserve"> </w:t>
      </w:r>
      <w:r w:rsidR="00FD16E2" w:rsidRPr="00102C86">
        <w:rPr>
          <w:rFonts w:ascii="Times New Roman" w:hAnsi="Times New Roman"/>
        </w:rPr>
        <w:t>as liquids evolve from a</w:t>
      </w:r>
      <w:r w:rsidR="00A93946">
        <w:rPr>
          <w:rFonts w:ascii="Times New Roman" w:hAnsi="Times New Roman"/>
        </w:rPr>
        <w:t xml:space="preserve"> Gabbro parent magma</w:t>
      </w:r>
      <w:r w:rsidR="00DD35EF" w:rsidRPr="00102C86">
        <w:rPr>
          <w:rFonts w:ascii="Times New Roman" w:hAnsi="Times New Roman"/>
        </w:rPr>
        <w:t xml:space="preserve"> (with 49% SiO</w:t>
      </w:r>
      <w:r w:rsidR="00DD35EF" w:rsidRPr="00A93946">
        <w:rPr>
          <w:rFonts w:ascii="Times New Roman" w:hAnsi="Times New Roman"/>
          <w:vertAlign w:val="subscript"/>
        </w:rPr>
        <w:t>2</w:t>
      </w:r>
      <w:r w:rsidR="00DD35EF" w:rsidRPr="00102C86">
        <w:rPr>
          <w:rFonts w:ascii="Times New Roman" w:hAnsi="Times New Roman"/>
        </w:rPr>
        <w:t xml:space="preserve"> and 8-9% MgO)</w:t>
      </w:r>
      <w:r w:rsidR="00FD16E2" w:rsidRPr="00102C86">
        <w:rPr>
          <w:rFonts w:ascii="Times New Roman" w:hAnsi="Times New Roman"/>
        </w:rPr>
        <w:t xml:space="preserve"> to </w:t>
      </w:r>
      <w:r w:rsidR="00A93946">
        <w:rPr>
          <w:rFonts w:ascii="Times New Roman" w:hAnsi="Times New Roman"/>
        </w:rPr>
        <w:t>an</w:t>
      </w:r>
      <w:r w:rsidR="00FD16E2" w:rsidRPr="00102C86">
        <w:rPr>
          <w:rFonts w:ascii="Times New Roman" w:hAnsi="Times New Roman"/>
        </w:rPr>
        <w:t xml:space="preserve"> evolved Meladiorite residual liquid</w:t>
      </w:r>
      <w:r w:rsidR="00DD35EF" w:rsidRPr="00102C86">
        <w:rPr>
          <w:rFonts w:ascii="Times New Roman" w:hAnsi="Times New Roman"/>
        </w:rPr>
        <w:t xml:space="preserve"> (with 59% S</w:t>
      </w:r>
      <w:r w:rsidR="00A93946">
        <w:rPr>
          <w:rFonts w:ascii="Times New Roman" w:hAnsi="Times New Roman"/>
        </w:rPr>
        <w:t>i</w:t>
      </w:r>
      <w:r w:rsidR="00DD35EF" w:rsidRPr="00102C86">
        <w:rPr>
          <w:rFonts w:ascii="Times New Roman" w:hAnsi="Times New Roman"/>
        </w:rPr>
        <w:t>O</w:t>
      </w:r>
      <w:r w:rsidR="00DD35EF" w:rsidRPr="00A93946">
        <w:rPr>
          <w:rFonts w:ascii="Times New Roman" w:hAnsi="Times New Roman"/>
          <w:vertAlign w:val="subscript"/>
        </w:rPr>
        <w:t>2</w:t>
      </w:r>
      <w:r w:rsidR="00DD35EF" w:rsidRPr="00102C86">
        <w:rPr>
          <w:rFonts w:ascii="Times New Roman" w:hAnsi="Times New Roman"/>
        </w:rPr>
        <w:t xml:space="preserve"> and 3% MgO). </w:t>
      </w:r>
      <w:r w:rsidR="007121D3">
        <w:rPr>
          <w:rFonts w:ascii="Times New Roman" w:hAnsi="Times New Roman"/>
        </w:rPr>
        <w:t xml:space="preserve">The An contents of plagioclase, the Fo contents of olivines, and the various components of hornblende are very sensitive to an every changing </w:t>
      </w:r>
      <w:r w:rsidR="007121D3" w:rsidRPr="007121D3">
        <w:rPr>
          <w:rFonts w:ascii="Times New Roman" w:hAnsi="Times New Roman"/>
          <w:i/>
        </w:rPr>
        <w:t>T</w:t>
      </w:r>
      <w:r w:rsidR="007121D3">
        <w:rPr>
          <w:rFonts w:ascii="Times New Roman" w:hAnsi="Times New Roman"/>
        </w:rPr>
        <w:t xml:space="preserve"> and melt composition. A single curve</w:t>
      </w:r>
      <w:r w:rsidR="00A93946">
        <w:rPr>
          <w:rFonts w:ascii="Times New Roman" w:hAnsi="Times New Roman"/>
        </w:rPr>
        <w:t xml:space="preserve"> that</w:t>
      </w:r>
      <w:r w:rsidR="007121D3">
        <w:rPr>
          <w:rFonts w:ascii="Times New Roman" w:hAnsi="Times New Roman"/>
        </w:rPr>
        <w:t xml:space="preserve"> purports to</w:t>
      </w:r>
      <w:r w:rsidR="00A93946">
        <w:rPr>
          <w:rFonts w:ascii="Times New Roman" w:hAnsi="Times New Roman"/>
        </w:rPr>
        <w:t xml:space="preserve"> </w:t>
      </w:r>
      <w:r w:rsidR="007121D3">
        <w:rPr>
          <w:rFonts w:ascii="Times New Roman" w:hAnsi="Times New Roman"/>
        </w:rPr>
        <w:t xml:space="preserve">describe </w:t>
      </w:r>
      <w:r w:rsidR="00A93946">
        <w:rPr>
          <w:rFonts w:ascii="Times New Roman" w:hAnsi="Times New Roman"/>
        </w:rPr>
        <w:t>pluton</w:t>
      </w:r>
      <w:r w:rsidR="007121D3">
        <w:rPr>
          <w:rFonts w:ascii="Times New Roman" w:hAnsi="Times New Roman"/>
        </w:rPr>
        <w:t xml:space="preserve"> </w:t>
      </w:r>
      <w:r w:rsidR="00A93946">
        <w:rPr>
          <w:rFonts w:ascii="Times New Roman" w:hAnsi="Times New Roman"/>
        </w:rPr>
        <w:t>scale variations necessarily represent</w:t>
      </w:r>
      <w:r w:rsidR="007121D3">
        <w:rPr>
          <w:rFonts w:ascii="Times New Roman" w:hAnsi="Times New Roman"/>
        </w:rPr>
        <w:t>s</w:t>
      </w:r>
      <w:r w:rsidR="00A93946">
        <w:rPr>
          <w:rFonts w:ascii="Times New Roman" w:hAnsi="Times New Roman"/>
        </w:rPr>
        <w:t xml:space="preserve"> </w:t>
      </w:r>
      <w:r w:rsidR="007121D3">
        <w:rPr>
          <w:rFonts w:ascii="Times New Roman" w:hAnsi="Times New Roman"/>
        </w:rPr>
        <w:t>an “average</w:t>
      </w:r>
      <w:r w:rsidR="00A93946">
        <w:rPr>
          <w:rFonts w:ascii="Times New Roman" w:hAnsi="Times New Roman"/>
        </w:rPr>
        <w:t xml:space="preserve"> process</w:t>
      </w:r>
      <w:r w:rsidR="007121D3">
        <w:rPr>
          <w:rFonts w:ascii="Times New Roman" w:hAnsi="Times New Roman"/>
        </w:rPr>
        <w:t>”</w:t>
      </w:r>
      <w:r w:rsidR="00A93946">
        <w:rPr>
          <w:rFonts w:ascii="Times New Roman" w:hAnsi="Times New Roman"/>
        </w:rPr>
        <w:t xml:space="preserve">, reflecting mean values of </w:t>
      </w:r>
      <w:r w:rsidR="00A93946" w:rsidRPr="00102C86">
        <w:rPr>
          <w:rFonts w:ascii="Times New Roman" w:hAnsi="Times New Roman"/>
          <w:i/>
        </w:rPr>
        <w:t>X</w:t>
      </w:r>
      <w:r w:rsidR="00A93946" w:rsidRPr="00102C86">
        <w:rPr>
          <w:rFonts w:ascii="Times New Roman" w:hAnsi="Times New Roman"/>
          <w:i/>
          <w:vertAlign w:val="subscript"/>
        </w:rPr>
        <w:t>i</w:t>
      </w:r>
      <w:r w:rsidR="00A93946" w:rsidRPr="00102C86">
        <w:rPr>
          <w:rFonts w:ascii="Times New Roman" w:hAnsi="Times New Roman"/>
        </w:rPr>
        <w:t xml:space="preserve">, and </w:t>
      </w:r>
      <w:r w:rsidR="00A93946" w:rsidRPr="00102C86">
        <w:rPr>
          <w:rFonts w:ascii="Times New Roman" w:hAnsi="Times New Roman"/>
          <w:i/>
        </w:rPr>
        <w:t>K</w:t>
      </w:r>
      <w:r w:rsidR="00A93946" w:rsidRPr="00102C86">
        <w:rPr>
          <w:rFonts w:ascii="Times New Roman" w:hAnsi="Times New Roman"/>
          <w:i/>
          <w:vertAlign w:val="subscript"/>
        </w:rPr>
        <w:t>d</w:t>
      </w:r>
      <w:r w:rsidR="00A93946" w:rsidRPr="00102C86">
        <w:rPr>
          <w:rFonts w:ascii="Times New Roman" w:hAnsi="Times New Roman"/>
          <w:i/>
          <w:vertAlign w:val="superscript"/>
        </w:rPr>
        <w:t>min/liq</w:t>
      </w:r>
      <w:r w:rsidR="007121D3">
        <w:rPr>
          <w:rFonts w:ascii="Times New Roman" w:hAnsi="Times New Roman"/>
        </w:rPr>
        <w:t xml:space="preserve">, </w:t>
      </w:r>
      <w:r w:rsidR="00A93946">
        <w:rPr>
          <w:rFonts w:ascii="Times New Roman" w:hAnsi="Times New Roman"/>
        </w:rPr>
        <w:t xml:space="preserve">averaged over </w:t>
      </w:r>
      <w:r w:rsidR="00A93946" w:rsidRPr="00102C86">
        <w:rPr>
          <w:rFonts w:ascii="Times New Roman" w:hAnsi="Times New Roman"/>
        </w:rPr>
        <w:t>a range of intermediate temperatures, mineral modes and liquid compositions</w:t>
      </w:r>
      <w:r w:rsidR="00A93946">
        <w:rPr>
          <w:rFonts w:ascii="Times New Roman" w:hAnsi="Times New Roman"/>
        </w:rPr>
        <w:t>. In addition, it is also rather clear that no</w:t>
      </w:r>
      <w:r w:rsidR="00FD16E2" w:rsidRPr="00102C86">
        <w:rPr>
          <w:rFonts w:ascii="Times New Roman" w:hAnsi="Times New Roman"/>
        </w:rPr>
        <w:t xml:space="preserve"> single curve </w:t>
      </w:r>
      <w:r w:rsidR="00A93946">
        <w:rPr>
          <w:rFonts w:ascii="Times New Roman" w:hAnsi="Times New Roman"/>
        </w:rPr>
        <w:t xml:space="preserve">can account for all </w:t>
      </w:r>
      <w:r w:rsidR="00FD16E2" w:rsidRPr="00102C86">
        <w:rPr>
          <w:rFonts w:ascii="Times New Roman" w:hAnsi="Times New Roman"/>
        </w:rPr>
        <w:t>major oxide arrays</w:t>
      </w:r>
      <w:r w:rsidR="007121D3">
        <w:rPr>
          <w:rFonts w:ascii="Times New Roman" w:hAnsi="Times New Roman"/>
        </w:rPr>
        <w:t xml:space="preserve"> within the GIC</w:t>
      </w:r>
      <w:r w:rsidR="00A93946">
        <w:rPr>
          <w:rFonts w:ascii="Times New Roman" w:hAnsi="Times New Roman"/>
        </w:rPr>
        <w:t xml:space="preserve">. </w:t>
      </w:r>
      <w:r w:rsidR="007121D3">
        <w:rPr>
          <w:rFonts w:ascii="Times New Roman" w:hAnsi="Times New Roman"/>
        </w:rPr>
        <w:t xml:space="preserve">This does not mean that such modeling is useless. Since the lower units in the GIC are replete with rocks that are variously rich in pyroxene, olivine and plagioclase and hornblende, it is important to determine whether fractionation of such phases could plausibly explain pluton-scale major oxide trends, presuming that at least some of the rocks of the lower units are cumulates. In the main text, we presented </w:t>
      </w:r>
      <w:r w:rsidR="00FD16E2" w:rsidRPr="00102C86">
        <w:rPr>
          <w:rFonts w:ascii="Times New Roman" w:hAnsi="Times New Roman"/>
        </w:rPr>
        <w:t xml:space="preserve">curves that bracket the range of observed </w:t>
      </w:r>
      <w:r w:rsidR="007121D3">
        <w:rPr>
          <w:rFonts w:ascii="Times New Roman" w:hAnsi="Times New Roman"/>
        </w:rPr>
        <w:t xml:space="preserve">GIC </w:t>
      </w:r>
      <w:r w:rsidR="00FD16E2" w:rsidRPr="00102C86">
        <w:rPr>
          <w:rFonts w:ascii="Times New Roman" w:hAnsi="Times New Roman"/>
        </w:rPr>
        <w:t xml:space="preserve">compositions, and so in this way provide some cursory limits on the ranges of </w:t>
      </w:r>
      <w:r w:rsidR="00FD16E2" w:rsidRPr="00102C86">
        <w:rPr>
          <w:rFonts w:ascii="Times New Roman" w:hAnsi="Times New Roman"/>
          <w:i/>
        </w:rPr>
        <w:t>D</w:t>
      </w:r>
      <w:r w:rsidR="00FD16E2" w:rsidRPr="00102C86">
        <w:rPr>
          <w:rFonts w:ascii="Times New Roman" w:hAnsi="Times New Roman"/>
          <w:i/>
          <w:vertAlign w:val="subscript"/>
        </w:rPr>
        <w:t>i</w:t>
      </w:r>
      <w:r w:rsidR="00FD16E2" w:rsidRPr="00102C86">
        <w:rPr>
          <w:rFonts w:ascii="Times New Roman" w:hAnsi="Times New Roman"/>
        </w:rPr>
        <w:t xml:space="preserve"> that </w:t>
      </w:r>
      <w:r w:rsidR="00FD16E2" w:rsidRPr="00102C86">
        <w:rPr>
          <w:rFonts w:ascii="Times New Roman" w:hAnsi="Times New Roman"/>
        </w:rPr>
        <w:lastRenderedPageBreak/>
        <w:t>would be needed to describe</w:t>
      </w:r>
      <w:r w:rsidR="00A93946">
        <w:rPr>
          <w:rFonts w:ascii="Times New Roman" w:hAnsi="Times New Roman"/>
        </w:rPr>
        <w:t xml:space="preserve"> pluton-scale</w:t>
      </w:r>
      <w:r w:rsidR="00FD16E2" w:rsidRPr="00102C86">
        <w:rPr>
          <w:rFonts w:ascii="Times New Roman" w:hAnsi="Times New Roman"/>
        </w:rPr>
        <w:t xml:space="preserve"> fractionation processes. </w:t>
      </w:r>
      <w:r w:rsidR="007121D3">
        <w:rPr>
          <w:rFonts w:ascii="Times New Roman" w:hAnsi="Times New Roman"/>
        </w:rPr>
        <w:t>Clearly,</w:t>
      </w:r>
      <w:r w:rsidR="00491B78" w:rsidRPr="00102C86">
        <w:rPr>
          <w:rFonts w:ascii="Times New Roman" w:hAnsi="Times New Roman"/>
        </w:rPr>
        <w:t xml:space="preserve"> mineral compositions</w:t>
      </w:r>
      <w:r w:rsidR="007121D3">
        <w:rPr>
          <w:rFonts w:ascii="Times New Roman" w:hAnsi="Times New Roman"/>
        </w:rPr>
        <w:t xml:space="preserve"> and outcrop-scale modeling is required to test these ideas</w:t>
      </w:r>
      <w:r w:rsidR="00491B78" w:rsidRPr="00102C86">
        <w:rPr>
          <w:rFonts w:ascii="Times New Roman" w:hAnsi="Times New Roman"/>
        </w:rPr>
        <w:t xml:space="preserve">. </w:t>
      </w:r>
    </w:p>
    <w:p w14:paraId="32AD767B" w14:textId="77777777" w:rsidR="00BF5CA3" w:rsidRDefault="00A93946" w:rsidP="00940E63">
      <w:pPr>
        <w:ind w:firstLine="720"/>
        <w:rPr>
          <w:rFonts w:ascii="Times New Roman" w:hAnsi="Times New Roman"/>
        </w:rPr>
      </w:pPr>
      <w:r>
        <w:rPr>
          <w:rFonts w:ascii="Times New Roman" w:hAnsi="Times New Roman"/>
        </w:rPr>
        <w:t>For our fractionation models</w:t>
      </w:r>
      <w:r w:rsidR="00491B78" w:rsidRPr="00102C86">
        <w:rPr>
          <w:rFonts w:ascii="Times New Roman" w:hAnsi="Times New Roman"/>
        </w:rPr>
        <w:t xml:space="preserve"> </w:t>
      </w:r>
      <w:r w:rsidR="00491B78" w:rsidRPr="00102C86">
        <w:rPr>
          <w:rFonts w:ascii="Times New Roman" w:hAnsi="Times New Roman"/>
          <w:i/>
        </w:rPr>
        <w:t>D</w:t>
      </w:r>
      <w:r w:rsidR="00491B78" w:rsidRPr="00102C86">
        <w:rPr>
          <w:rFonts w:ascii="Times New Roman" w:hAnsi="Times New Roman"/>
          <w:i/>
          <w:vertAlign w:val="subscript"/>
        </w:rPr>
        <w:t>i</w:t>
      </w:r>
      <w:r w:rsidR="00491B78" w:rsidRPr="00102C86">
        <w:rPr>
          <w:rFonts w:ascii="Times New Roman" w:hAnsi="Times New Roman"/>
        </w:rPr>
        <w:t xml:space="preserve"> </w:t>
      </w:r>
      <w:r>
        <w:rPr>
          <w:rFonts w:ascii="Times New Roman" w:hAnsi="Times New Roman"/>
        </w:rPr>
        <w:t xml:space="preserve">values </w:t>
      </w:r>
      <w:r w:rsidR="00491B78" w:rsidRPr="00102C86">
        <w:rPr>
          <w:rFonts w:ascii="Times New Roman" w:hAnsi="Times New Roman"/>
        </w:rPr>
        <w:t xml:space="preserve">were calculated as follows: (a) for the input </w:t>
      </w:r>
      <w:r w:rsidR="00491B78" w:rsidRPr="00102C86">
        <w:rPr>
          <w:rFonts w:ascii="Times New Roman" w:hAnsi="Times New Roman"/>
          <w:i/>
        </w:rPr>
        <w:t>X</w:t>
      </w:r>
      <w:r w:rsidR="00491B78" w:rsidRPr="00102C86">
        <w:rPr>
          <w:rFonts w:ascii="Times New Roman" w:hAnsi="Times New Roman"/>
          <w:vertAlign w:val="subscript"/>
        </w:rPr>
        <w:t>i</w:t>
      </w:r>
      <w:r w:rsidR="00491B78" w:rsidRPr="00102C86">
        <w:rPr>
          <w:rFonts w:ascii="Times New Roman" w:hAnsi="Times New Roman"/>
        </w:rPr>
        <w:t>, we used observed mineral modes (</w:t>
      </w:r>
      <w:r w:rsidR="007121D3">
        <w:rPr>
          <w:rFonts w:ascii="Times New Roman" w:hAnsi="Times New Roman"/>
        </w:rPr>
        <w:t xml:space="preserve">linear combinations of modes in </w:t>
      </w:r>
      <w:r w:rsidR="00491B78" w:rsidRPr="00102C86">
        <w:rPr>
          <w:rFonts w:ascii="Times New Roman" w:hAnsi="Times New Roman"/>
        </w:rPr>
        <w:t xml:space="preserve">Table B1), relying on medium-grained samples especially, as these are expected to possibly represent cumulates, and (b) for </w:t>
      </w:r>
      <w:r w:rsidR="00491B78" w:rsidRPr="00102C86">
        <w:rPr>
          <w:rFonts w:ascii="Times New Roman" w:hAnsi="Times New Roman"/>
          <w:i/>
        </w:rPr>
        <w:t>K</w:t>
      </w:r>
      <w:r w:rsidR="00491B78" w:rsidRPr="00102C86">
        <w:rPr>
          <w:rFonts w:ascii="Times New Roman" w:hAnsi="Times New Roman"/>
          <w:i/>
          <w:vertAlign w:val="subscript"/>
        </w:rPr>
        <w:t>d</w:t>
      </w:r>
      <w:r w:rsidR="00491B78" w:rsidRPr="00102C86">
        <w:rPr>
          <w:rFonts w:ascii="Times New Roman" w:hAnsi="Times New Roman"/>
          <w:i/>
          <w:vertAlign w:val="superscript"/>
        </w:rPr>
        <w:t>min/liq</w:t>
      </w:r>
      <w:r w:rsidR="00491B78" w:rsidRPr="00102C86">
        <w:rPr>
          <w:rFonts w:ascii="Times New Roman" w:hAnsi="Times New Roman"/>
        </w:rPr>
        <w:t>, we used mineral compositions from Best and Mercy (1967)</w:t>
      </w:r>
      <w:r w:rsidR="005B57B4" w:rsidRPr="00102C86">
        <w:rPr>
          <w:rFonts w:ascii="Times New Roman" w:hAnsi="Times New Roman"/>
        </w:rPr>
        <w:t>, and where analyses were not available we used mineral stoichiometry</w:t>
      </w:r>
      <w:r w:rsidR="00A13853" w:rsidRPr="00102C86">
        <w:rPr>
          <w:rFonts w:ascii="Times New Roman" w:hAnsi="Times New Roman"/>
        </w:rPr>
        <w:t xml:space="preserve"> (olivine),</w:t>
      </w:r>
      <w:r w:rsidR="005B57B4" w:rsidRPr="00102C86">
        <w:rPr>
          <w:rFonts w:ascii="Times New Roman" w:hAnsi="Times New Roman"/>
        </w:rPr>
        <w:t xml:space="preserve"> and compositions from Deer et al. (</w:t>
      </w:r>
      <w:r w:rsidR="00A13853" w:rsidRPr="00102C86">
        <w:rPr>
          <w:rFonts w:ascii="Times New Roman" w:hAnsi="Times New Roman"/>
        </w:rPr>
        <w:t>1992) (</w:t>
      </w:r>
      <w:r w:rsidR="00DA7C4C">
        <w:rPr>
          <w:rFonts w:ascii="Times New Roman" w:hAnsi="Times New Roman"/>
        </w:rPr>
        <w:t>plagioclase, magnetite and apatite). These mineral compositions were</w:t>
      </w:r>
      <w:r w:rsidR="00491B78" w:rsidRPr="00102C86">
        <w:rPr>
          <w:rFonts w:ascii="Times New Roman" w:hAnsi="Times New Roman"/>
        </w:rPr>
        <w:t xml:space="preserve"> paired with fine-grained samples from the Gabbro and Meladiorite </w:t>
      </w:r>
      <w:r w:rsidR="00F62528" w:rsidRPr="00102C86">
        <w:rPr>
          <w:rFonts w:ascii="Times New Roman" w:hAnsi="Times New Roman"/>
        </w:rPr>
        <w:t>units</w:t>
      </w:r>
      <w:r w:rsidR="00F62528">
        <w:rPr>
          <w:rFonts w:ascii="Times New Roman" w:hAnsi="Times New Roman"/>
        </w:rPr>
        <w:t>, which</w:t>
      </w:r>
      <w:r w:rsidR="007121D3">
        <w:rPr>
          <w:rFonts w:ascii="Times New Roman" w:hAnsi="Times New Roman"/>
        </w:rPr>
        <w:t xml:space="preserve"> we assumed to be liquids</w:t>
      </w:r>
      <w:r w:rsidR="00491B78" w:rsidRPr="00102C86">
        <w:rPr>
          <w:rFonts w:ascii="Times New Roman" w:hAnsi="Times New Roman"/>
        </w:rPr>
        <w:t xml:space="preserve"> (e.g., samples JC_H6_bot, MDJC-2E, -3C, -3E, IG-4, G1A11B, G1A-6). </w:t>
      </w:r>
      <w:r w:rsidR="007121D3">
        <w:rPr>
          <w:rFonts w:ascii="Times New Roman" w:hAnsi="Times New Roman"/>
        </w:rPr>
        <w:t xml:space="preserve">To augment our models in the main text, we show in </w:t>
      </w:r>
      <w:r w:rsidR="00E438C7">
        <w:rPr>
          <w:rFonts w:ascii="Times New Roman" w:hAnsi="Times New Roman"/>
        </w:rPr>
        <w:t xml:space="preserve">Table B2 </w:t>
      </w:r>
      <w:r w:rsidR="007121D3">
        <w:rPr>
          <w:rFonts w:ascii="Times New Roman" w:hAnsi="Times New Roman"/>
        </w:rPr>
        <w:t>s</w:t>
      </w:r>
      <w:r w:rsidR="00E438C7">
        <w:rPr>
          <w:rFonts w:ascii="Times New Roman" w:hAnsi="Times New Roman"/>
        </w:rPr>
        <w:t>ample calculations that fit the middle of GIC major oxide trends</w:t>
      </w:r>
      <w:r w:rsidR="00611310">
        <w:rPr>
          <w:rFonts w:ascii="Times New Roman" w:hAnsi="Times New Roman"/>
        </w:rPr>
        <w:t xml:space="preserve"> for Fe-Si-Ca-Na-K at F = 1.0 to 0.3 (shown as values of </w:t>
      </w:r>
      <w:r w:rsidR="00611310" w:rsidRPr="00611310">
        <w:rPr>
          <w:rFonts w:ascii="Times New Roman" w:hAnsi="Times New Roman"/>
          <w:b/>
          <w:i/>
          <w:szCs w:val="20"/>
        </w:rPr>
        <w:t>C</w:t>
      </w:r>
      <w:r w:rsidR="00611310" w:rsidRPr="00611310">
        <w:rPr>
          <w:rFonts w:ascii="Times New Roman" w:hAnsi="Times New Roman"/>
          <w:b/>
          <w:i/>
          <w:szCs w:val="20"/>
          <w:vertAlign w:val="subscript"/>
        </w:rPr>
        <w:t>i</w:t>
      </w:r>
      <w:r w:rsidR="00611310" w:rsidRPr="00611310">
        <w:rPr>
          <w:rFonts w:ascii="Times New Roman" w:hAnsi="Times New Roman"/>
          <w:b/>
          <w:i/>
          <w:szCs w:val="20"/>
          <w:vertAlign w:val="superscript"/>
        </w:rPr>
        <w:t>liq</w:t>
      </w:r>
      <w:r w:rsidR="00E438C7">
        <w:rPr>
          <w:rFonts w:ascii="Times New Roman" w:hAnsi="Times New Roman"/>
        </w:rPr>
        <w:t xml:space="preserve"> </w:t>
      </w:r>
      <w:r w:rsidR="00611310">
        <w:rPr>
          <w:rFonts w:ascii="Times New Roman" w:hAnsi="Times New Roman"/>
        </w:rPr>
        <w:t xml:space="preserve">in Table B2). The </w:t>
      </w:r>
      <w:r w:rsidR="00E438C7">
        <w:rPr>
          <w:rFonts w:ascii="Times New Roman" w:hAnsi="Times New Roman"/>
        </w:rPr>
        <w:t xml:space="preserve">mineral modes </w:t>
      </w:r>
      <w:r w:rsidR="00611310">
        <w:rPr>
          <w:rFonts w:ascii="Times New Roman" w:hAnsi="Times New Roman"/>
        </w:rPr>
        <w:t xml:space="preserve">for these results </w:t>
      </w:r>
      <w:r w:rsidR="00E438C7">
        <w:rPr>
          <w:rFonts w:ascii="Times New Roman" w:hAnsi="Times New Roman"/>
        </w:rPr>
        <w:t>are not matched by any particular rock sample, but are closely approximated by linear combinations of samples GIF-1B, 2807-8-BS, and G1A-8</w:t>
      </w:r>
      <w:r w:rsidR="00611310">
        <w:rPr>
          <w:rFonts w:ascii="Times New Roman" w:hAnsi="Times New Roman"/>
        </w:rPr>
        <w:t xml:space="preserve">; </w:t>
      </w:r>
      <w:r w:rsidR="00E438C7">
        <w:rPr>
          <w:rFonts w:ascii="Times New Roman" w:hAnsi="Times New Roman"/>
        </w:rPr>
        <w:t xml:space="preserve">the modes </w:t>
      </w:r>
      <w:r w:rsidR="00611310">
        <w:rPr>
          <w:rFonts w:ascii="Times New Roman" w:hAnsi="Times New Roman"/>
        </w:rPr>
        <w:t xml:space="preserve">for any given mineral </w:t>
      </w:r>
      <w:r w:rsidR="00E438C7">
        <w:rPr>
          <w:rFonts w:ascii="Times New Roman" w:hAnsi="Times New Roman"/>
        </w:rPr>
        <w:t xml:space="preserve">are </w:t>
      </w:r>
      <w:r w:rsidR="00611310">
        <w:rPr>
          <w:rFonts w:ascii="Times New Roman" w:hAnsi="Times New Roman"/>
        </w:rPr>
        <w:t xml:space="preserve">also </w:t>
      </w:r>
      <w:r w:rsidR="00E438C7">
        <w:rPr>
          <w:rFonts w:ascii="Times New Roman" w:hAnsi="Times New Roman"/>
        </w:rPr>
        <w:t>bracketed by a number of different samples present throughout the Gabbro and Meladiorite units</w:t>
      </w:r>
      <w:r w:rsidR="00611310">
        <w:rPr>
          <w:rFonts w:ascii="Times New Roman" w:hAnsi="Times New Roman"/>
        </w:rPr>
        <w:t xml:space="preserve"> (Table B1). The combined amounts of</w:t>
      </w:r>
      <w:r w:rsidR="00E438C7">
        <w:rPr>
          <w:rFonts w:ascii="Times New Roman" w:hAnsi="Times New Roman"/>
        </w:rPr>
        <w:t xml:space="preserve"> olivine</w:t>
      </w:r>
      <w:r w:rsidR="00611310">
        <w:rPr>
          <w:rFonts w:ascii="Times New Roman" w:hAnsi="Times New Roman"/>
        </w:rPr>
        <w:t xml:space="preserve"> </w:t>
      </w:r>
      <w:r w:rsidR="00E438C7">
        <w:rPr>
          <w:rFonts w:ascii="Times New Roman" w:hAnsi="Times New Roman"/>
        </w:rPr>
        <w:t xml:space="preserve"> clinopyroxene</w:t>
      </w:r>
      <w:r w:rsidR="00611310">
        <w:rPr>
          <w:rFonts w:ascii="Times New Roman" w:hAnsi="Times New Roman"/>
        </w:rPr>
        <w:t xml:space="preserve"> may indicate that olivine- and pyroxene-rich cumulates </w:t>
      </w:r>
      <w:r w:rsidR="00E438C7">
        <w:rPr>
          <w:rFonts w:ascii="Times New Roman" w:hAnsi="Times New Roman"/>
        </w:rPr>
        <w:t>observed at the base of the section</w:t>
      </w:r>
      <w:r w:rsidR="00611310">
        <w:rPr>
          <w:rFonts w:ascii="Times New Roman" w:hAnsi="Times New Roman"/>
        </w:rPr>
        <w:t xml:space="preserve"> (much of which is not </w:t>
      </w:r>
      <w:r w:rsidR="00E438C7">
        <w:rPr>
          <w:rFonts w:ascii="Times New Roman" w:hAnsi="Times New Roman"/>
        </w:rPr>
        <w:t>exposed</w:t>
      </w:r>
      <w:r w:rsidR="00611310">
        <w:rPr>
          <w:rFonts w:ascii="Times New Roman" w:hAnsi="Times New Roman"/>
        </w:rPr>
        <w:t>) likely rivals the Meladiorite in terms of importance as crystal cumulates</w:t>
      </w:r>
      <w:r w:rsidR="00E438C7">
        <w:rPr>
          <w:rFonts w:ascii="Times New Roman" w:hAnsi="Times New Roman"/>
        </w:rPr>
        <w:t xml:space="preserve">. </w:t>
      </w:r>
    </w:p>
    <w:p w14:paraId="43A71716" w14:textId="77777777" w:rsidR="00FD16E2" w:rsidRPr="00102C86" w:rsidRDefault="003D5559" w:rsidP="00BF5CA3">
      <w:pPr>
        <w:ind w:firstLine="720"/>
        <w:rPr>
          <w:rFonts w:ascii="Times New Roman" w:hAnsi="Times New Roman"/>
        </w:rPr>
      </w:pPr>
      <w:r>
        <w:rPr>
          <w:rFonts w:ascii="Times New Roman" w:hAnsi="Times New Roman"/>
        </w:rPr>
        <w:t>T</w:t>
      </w:r>
      <w:r w:rsidR="007121D3">
        <w:rPr>
          <w:rFonts w:ascii="Times New Roman" w:hAnsi="Times New Roman"/>
        </w:rPr>
        <w:t>his model is far from unique</w:t>
      </w:r>
      <w:r>
        <w:rPr>
          <w:rFonts w:ascii="Times New Roman" w:hAnsi="Times New Roman"/>
        </w:rPr>
        <w:t>, however</w:t>
      </w:r>
      <w:r w:rsidR="007121D3">
        <w:rPr>
          <w:rFonts w:ascii="Times New Roman" w:hAnsi="Times New Roman"/>
        </w:rPr>
        <w:t>. For example,</w:t>
      </w:r>
      <w:r w:rsidR="00BF5CA3">
        <w:rPr>
          <w:rFonts w:ascii="Times New Roman" w:hAnsi="Times New Roman"/>
        </w:rPr>
        <w:t xml:space="preserve"> if we use the</w:t>
      </w:r>
      <w:r w:rsidR="007121D3">
        <w:rPr>
          <w:rFonts w:ascii="Times New Roman" w:hAnsi="Times New Roman"/>
        </w:rPr>
        <w:t xml:space="preserve"> much more Fe-rich orthopyroxene composition reported in Best (1963; his Table</w:t>
      </w:r>
      <w:r w:rsidR="00BF5CA3">
        <w:rPr>
          <w:rFonts w:ascii="Times New Roman" w:hAnsi="Times New Roman"/>
        </w:rPr>
        <w:t xml:space="preserve">2, sample 106), </w:t>
      </w:r>
      <w:r w:rsidR="00EE1F7C">
        <w:rPr>
          <w:rFonts w:ascii="Times New Roman" w:hAnsi="Times New Roman"/>
        </w:rPr>
        <w:t>s</w:t>
      </w:r>
      <w:r w:rsidR="00BF5CA3">
        <w:rPr>
          <w:rFonts w:ascii="Times New Roman" w:hAnsi="Times New Roman"/>
        </w:rPr>
        <w:t>ubstituting just that o</w:t>
      </w:r>
      <w:r w:rsidR="00EE1F7C">
        <w:rPr>
          <w:rFonts w:ascii="Times New Roman" w:hAnsi="Times New Roman"/>
        </w:rPr>
        <w:t>rthopyroxene composition alone (</w:t>
      </w:r>
      <w:r w:rsidR="00BF5CA3">
        <w:rPr>
          <w:rFonts w:ascii="Times New Roman" w:hAnsi="Times New Roman"/>
        </w:rPr>
        <w:t>so as to calculate a new set of partition coefficients for orthopyroxene/liquid</w:t>
      </w:r>
      <w:r w:rsidR="00EE1F7C">
        <w:rPr>
          <w:rFonts w:ascii="Times New Roman" w:hAnsi="Times New Roman"/>
        </w:rPr>
        <w:t>)</w:t>
      </w:r>
      <w:r w:rsidR="00BF5CA3">
        <w:rPr>
          <w:rFonts w:ascii="Times New Roman" w:hAnsi="Times New Roman"/>
        </w:rPr>
        <w:t xml:space="preserve"> allows us to obtain effectively the same liquid compositions as presented in Table B2, </w:t>
      </w:r>
      <w:r w:rsidR="00EE1F7C">
        <w:rPr>
          <w:rFonts w:ascii="Times New Roman" w:hAnsi="Times New Roman"/>
        </w:rPr>
        <w:t>but with a cpx mode decrease</w:t>
      </w:r>
      <w:r w:rsidR="00DB480C">
        <w:rPr>
          <w:rFonts w:ascii="Times New Roman" w:hAnsi="Times New Roman"/>
        </w:rPr>
        <w:t>s from 20% to 5%</w:t>
      </w:r>
      <w:r w:rsidR="00043F75">
        <w:rPr>
          <w:rFonts w:ascii="Times New Roman" w:hAnsi="Times New Roman"/>
        </w:rPr>
        <w:t>, an</w:t>
      </w:r>
      <w:r w:rsidR="00EE1F7C">
        <w:rPr>
          <w:rFonts w:ascii="Times New Roman" w:hAnsi="Times New Roman"/>
        </w:rPr>
        <w:t xml:space="preserve"> opx mode that is increased from 0 to 20%, and </w:t>
      </w:r>
      <w:r w:rsidR="00043F75">
        <w:rPr>
          <w:rFonts w:ascii="Times New Roman" w:hAnsi="Times New Roman"/>
        </w:rPr>
        <w:t>a</w:t>
      </w:r>
      <w:r w:rsidR="00EE1F7C">
        <w:rPr>
          <w:rFonts w:ascii="Times New Roman" w:hAnsi="Times New Roman"/>
        </w:rPr>
        <w:t xml:space="preserve"> hornblende mode </w:t>
      </w:r>
      <w:r w:rsidR="00DB480C">
        <w:rPr>
          <w:rFonts w:ascii="Times New Roman" w:hAnsi="Times New Roman"/>
        </w:rPr>
        <w:t xml:space="preserve">that is </w:t>
      </w:r>
      <w:r w:rsidR="00EE1F7C">
        <w:rPr>
          <w:rFonts w:ascii="Times New Roman" w:hAnsi="Times New Roman"/>
        </w:rPr>
        <w:t>decreased by 5%. Similarly, we can substitute different compositions for plagioclase, hornblende and olivine and derive very different modal abundances</w:t>
      </w:r>
      <w:r w:rsidR="00CC2C7F">
        <w:rPr>
          <w:rFonts w:ascii="Times New Roman" w:hAnsi="Times New Roman"/>
        </w:rPr>
        <w:t>. As another example of partition coefficient sensitivity, in model FC2 in the main text (see Fig. 7, and caption), the partition coefficient for K</w:t>
      </w:r>
      <w:r w:rsidR="00CC2C7F" w:rsidRPr="00CC2C7F">
        <w:rPr>
          <w:rFonts w:ascii="Times New Roman" w:hAnsi="Times New Roman"/>
          <w:vertAlign w:val="subscript"/>
        </w:rPr>
        <w:t>2</w:t>
      </w:r>
      <w:r w:rsidR="00CC2C7F">
        <w:rPr>
          <w:rFonts w:ascii="Times New Roman" w:hAnsi="Times New Roman"/>
        </w:rPr>
        <w:t>O exceeds that of FeO (both are &lt;1); selection of even a very slightly different feldspar composition (with, say, half the amount of K</w:t>
      </w:r>
      <w:r w:rsidR="00CC2C7F" w:rsidRPr="00CC2C7F">
        <w:rPr>
          <w:rFonts w:ascii="Times New Roman" w:hAnsi="Times New Roman"/>
          <w:vertAlign w:val="subscript"/>
        </w:rPr>
        <w:t>2</w:t>
      </w:r>
      <w:r w:rsidR="00CC2C7F">
        <w:rPr>
          <w:rFonts w:ascii="Times New Roman" w:hAnsi="Times New Roman"/>
        </w:rPr>
        <w:t>O) would reverse the magnitude of the two partition coefficients, as would the selection of a more Fe-rich orthopyroxene</w:t>
      </w:r>
      <w:r w:rsidR="00EE1F7C">
        <w:rPr>
          <w:rFonts w:ascii="Times New Roman" w:hAnsi="Times New Roman"/>
        </w:rPr>
        <w:t xml:space="preserve">. </w:t>
      </w:r>
      <w:r>
        <w:rPr>
          <w:rFonts w:ascii="Times New Roman" w:hAnsi="Times New Roman"/>
        </w:rPr>
        <w:t>So can such modeling provide any constraints upon fractionation processes</w:t>
      </w:r>
      <w:r w:rsidR="00DB480C">
        <w:rPr>
          <w:rFonts w:ascii="Times New Roman" w:hAnsi="Times New Roman"/>
        </w:rPr>
        <w:t>?</w:t>
      </w:r>
      <w:r>
        <w:rPr>
          <w:rFonts w:ascii="Times New Roman" w:hAnsi="Times New Roman"/>
        </w:rPr>
        <w:t xml:space="preserve"> To </w:t>
      </w:r>
      <w:r w:rsidR="00DB480C">
        <w:rPr>
          <w:rFonts w:ascii="Times New Roman" w:hAnsi="Times New Roman"/>
        </w:rPr>
        <w:t>a</w:t>
      </w:r>
      <w:r>
        <w:rPr>
          <w:rFonts w:ascii="Times New Roman" w:hAnsi="Times New Roman"/>
        </w:rPr>
        <w:t xml:space="preserve"> degree, “yes”. </w:t>
      </w:r>
      <w:r w:rsidR="00DB480C">
        <w:rPr>
          <w:rFonts w:ascii="Times New Roman" w:hAnsi="Times New Roman"/>
        </w:rPr>
        <w:t>We</w:t>
      </w:r>
      <w:r>
        <w:rPr>
          <w:rFonts w:ascii="Times New Roman" w:hAnsi="Times New Roman"/>
        </w:rPr>
        <w:t xml:space="preserve"> favor the model </w:t>
      </w:r>
      <w:r w:rsidR="00DB480C">
        <w:rPr>
          <w:rFonts w:ascii="Times New Roman" w:hAnsi="Times New Roman"/>
        </w:rPr>
        <w:t xml:space="preserve">presented </w:t>
      </w:r>
      <w:r>
        <w:rPr>
          <w:rFonts w:ascii="Times New Roman" w:hAnsi="Times New Roman"/>
        </w:rPr>
        <w:t>in B2</w:t>
      </w:r>
      <w:r w:rsidR="00DB480C">
        <w:rPr>
          <w:rFonts w:ascii="Times New Roman" w:hAnsi="Times New Roman"/>
        </w:rPr>
        <w:t xml:space="preserve"> as an “average” process because our thin section analysis is in agreement with Best (1963), in that few </w:t>
      </w:r>
      <w:r w:rsidR="00CC2C7F">
        <w:rPr>
          <w:rFonts w:ascii="Times New Roman" w:hAnsi="Times New Roman"/>
        </w:rPr>
        <w:t xml:space="preserve">if any </w:t>
      </w:r>
      <w:r w:rsidR="00DB480C">
        <w:rPr>
          <w:rFonts w:ascii="Times New Roman" w:hAnsi="Times New Roman"/>
        </w:rPr>
        <w:t xml:space="preserve">rocks reveal </w:t>
      </w:r>
      <w:r w:rsidR="00CC2C7F">
        <w:rPr>
          <w:rFonts w:ascii="Times New Roman" w:hAnsi="Times New Roman"/>
        </w:rPr>
        <w:t>2</w:t>
      </w:r>
      <w:r w:rsidR="00DB480C">
        <w:rPr>
          <w:rFonts w:ascii="Times New Roman" w:hAnsi="Times New Roman"/>
        </w:rPr>
        <w:t>0% modal orthopyroxene (Table B1). In contrast, many Gabbro samples have clinopyroxene modes in range 15 – 35%, and hornblende and plagioclase-rich rocks are abundant in the Meladiorite (Table B1). We caution that a significant fraction of the GIC Gabbro unit is not exposed, so an opx-rich (or olivine-rich) fractionation model cannot be ruled out entirely. But these analyses allow an important test of whether exposed rock samples qualify as potential cumulates.</w:t>
      </w:r>
    </w:p>
    <w:p w14:paraId="7C2D8EFD" w14:textId="77777777" w:rsidR="002746F6" w:rsidRPr="00102C86" w:rsidRDefault="002746F6" w:rsidP="00ED0D51">
      <w:pPr>
        <w:rPr>
          <w:rFonts w:ascii="Times New Roman" w:hAnsi="Times New Roman"/>
        </w:rPr>
      </w:pPr>
      <w:r w:rsidRPr="00102C86">
        <w:rPr>
          <w:rFonts w:ascii="Times New Roman" w:hAnsi="Times New Roman"/>
        </w:rPr>
        <w:t xml:space="preserve"> </w:t>
      </w:r>
    </w:p>
    <w:p w14:paraId="7AD3849B" w14:textId="77777777" w:rsidR="002746F6" w:rsidRPr="00102C86" w:rsidRDefault="002746F6">
      <w:pPr>
        <w:rPr>
          <w:rFonts w:ascii="Times New Roman" w:hAnsi="Times New Roman"/>
        </w:rPr>
      </w:pPr>
    </w:p>
    <w:p w14:paraId="1F932286" w14:textId="77777777" w:rsidR="002746F6" w:rsidRPr="00102C86" w:rsidRDefault="002746F6">
      <w:pPr>
        <w:rPr>
          <w:rFonts w:ascii="Times New Roman" w:hAnsi="Times New Roman"/>
          <w:sz w:val="20"/>
        </w:rPr>
      </w:pPr>
      <w:r w:rsidRPr="00102C86">
        <w:rPr>
          <w:rFonts w:ascii="Times New Roman" w:hAnsi="Times New Roman"/>
          <w:sz w:val="20"/>
        </w:rPr>
        <w:t>Table B1.</w:t>
      </w:r>
      <w:r w:rsidR="001955DD">
        <w:rPr>
          <w:rFonts w:ascii="Times New Roman" w:hAnsi="Times New Roman"/>
          <w:sz w:val="20"/>
        </w:rPr>
        <w:t xml:space="preserve"> Examples of</w:t>
      </w:r>
      <w:r w:rsidRPr="00102C86">
        <w:rPr>
          <w:rFonts w:ascii="Times New Roman" w:hAnsi="Times New Roman"/>
          <w:sz w:val="20"/>
        </w:rPr>
        <w:t xml:space="preserve"> Mineral modes for </w:t>
      </w:r>
      <w:r w:rsidR="001955DD">
        <w:rPr>
          <w:rFonts w:ascii="Times New Roman" w:hAnsi="Times New Roman"/>
          <w:sz w:val="20"/>
        </w:rPr>
        <w:t xml:space="preserve">select </w:t>
      </w:r>
      <w:r w:rsidRPr="00102C86">
        <w:rPr>
          <w:rFonts w:ascii="Times New Roman" w:hAnsi="Times New Roman"/>
          <w:sz w:val="20"/>
        </w:rPr>
        <w:t>Gabbro</w:t>
      </w:r>
      <w:r w:rsidR="001955DD">
        <w:rPr>
          <w:rFonts w:ascii="Times New Roman" w:hAnsi="Times New Roman"/>
          <w:sz w:val="20"/>
        </w:rPr>
        <w:t>s</w:t>
      </w:r>
      <w:r w:rsidRPr="00102C86">
        <w:rPr>
          <w:rFonts w:ascii="Times New Roman" w:hAnsi="Times New Roman"/>
          <w:sz w:val="20"/>
        </w:rPr>
        <w:t xml:space="preserve"> and Meladiorite</w:t>
      </w:r>
      <w:r w:rsidR="001955DD">
        <w:rPr>
          <w:rFonts w:ascii="Times New Roman" w:hAnsi="Times New Roman"/>
          <w:sz w:val="20"/>
        </w:rPr>
        <w:t>s</w:t>
      </w:r>
      <w:r w:rsidRPr="00102C86">
        <w:rPr>
          <w:rFonts w:ascii="Times New Roman" w:hAnsi="Times New Roman"/>
          <w:sz w:val="20"/>
        </w:rPr>
        <w:t xml:space="preserve"> (excluding minor phases). </w:t>
      </w:r>
    </w:p>
    <w:tbl>
      <w:tblPr>
        <w:tblW w:w="7470" w:type="dxa"/>
        <w:tblInd w:w="108" w:type="dxa"/>
        <w:tblBorders>
          <w:top w:val="single" w:sz="4" w:space="0" w:color="auto"/>
          <w:bottom w:val="single" w:sz="4" w:space="0" w:color="auto"/>
        </w:tblBorders>
        <w:tblLayout w:type="fixed"/>
        <w:tblLook w:val="0000" w:firstRow="0" w:lastRow="0" w:firstColumn="0" w:lastColumn="0" w:noHBand="0" w:noVBand="0"/>
      </w:tblPr>
      <w:tblGrid>
        <w:gridCol w:w="1440"/>
        <w:gridCol w:w="1260"/>
        <w:gridCol w:w="1080"/>
        <w:gridCol w:w="1350"/>
        <w:gridCol w:w="720"/>
        <w:gridCol w:w="720"/>
        <w:gridCol w:w="900"/>
      </w:tblGrid>
      <w:tr w:rsidR="002746F6" w:rsidRPr="00102C86" w14:paraId="2A26179D" w14:textId="77777777">
        <w:trPr>
          <w:trHeight w:val="340"/>
        </w:trPr>
        <w:tc>
          <w:tcPr>
            <w:tcW w:w="2700" w:type="dxa"/>
            <w:gridSpan w:val="2"/>
            <w:tcBorders>
              <w:bottom w:val="nil"/>
            </w:tcBorders>
            <w:shd w:val="clear" w:color="auto" w:fill="auto"/>
            <w:noWrap/>
            <w:vAlign w:val="bottom"/>
          </w:tcPr>
          <w:p w14:paraId="6AA03E07" w14:textId="77777777" w:rsidR="002746F6" w:rsidRPr="00102C86" w:rsidRDefault="002746F6" w:rsidP="002746F6">
            <w:pPr>
              <w:rPr>
                <w:rFonts w:ascii="Times New Roman" w:hAnsi="Times New Roman"/>
                <w:b/>
                <w:bCs/>
                <w:sz w:val="28"/>
                <w:szCs w:val="28"/>
              </w:rPr>
            </w:pPr>
            <w:r w:rsidRPr="00102C86">
              <w:rPr>
                <w:rFonts w:ascii="Times New Roman" w:hAnsi="Times New Roman"/>
                <w:b/>
                <w:bCs/>
                <w:sz w:val="28"/>
                <w:szCs w:val="28"/>
              </w:rPr>
              <w:t>Gabbro</w:t>
            </w:r>
          </w:p>
        </w:tc>
        <w:tc>
          <w:tcPr>
            <w:tcW w:w="1080" w:type="dxa"/>
            <w:tcBorders>
              <w:bottom w:val="nil"/>
            </w:tcBorders>
            <w:shd w:val="clear" w:color="auto" w:fill="auto"/>
            <w:noWrap/>
            <w:vAlign w:val="bottom"/>
          </w:tcPr>
          <w:p w14:paraId="20787A19" w14:textId="77777777" w:rsidR="002746F6" w:rsidRPr="00102C86" w:rsidRDefault="002746F6" w:rsidP="002746F6">
            <w:pPr>
              <w:jc w:val="center"/>
              <w:rPr>
                <w:rFonts w:ascii="Times New Roman" w:hAnsi="Times New Roman"/>
                <w:sz w:val="16"/>
                <w:szCs w:val="20"/>
              </w:rPr>
            </w:pPr>
          </w:p>
        </w:tc>
        <w:tc>
          <w:tcPr>
            <w:tcW w:w="1350" w:type="dxa"/>
            <w:tcBorders>
              <w:bottom w:val="nil"/>
            </w:tcBorders>
            <w:shd w:val="clear" w:color="auto" w:fill="auto"/>
            <w:noWrap/>
            <w:vAlign w:val="bottom"/>
          </w:tcPr>
          <w:p w14:paraId="48F0C59B" w14:textId="77777777" w:rsidR="002746F6" w:rsidRPr="00102C86" w:rsidRDefault="002746F6" w:rsidP="002746F6">
            <w:pPr>
              <w:jc w:val="center"/>
              <w:rPr>
                <w:rFonts w:ascii="Times New Roman" w:hAnsi="Times New Roman"/>
                <w:sz w:val="16"/>
                <w:szCs w:val="20"/>
              </w:rPr>
            </w:pPr>
          </w:p>
        </w:tc>
        <w:tc>
          <w:tcPr>
            <w:tcW w:w="720" w:type="dxa"/>
            <w:tcBorders>
              <w:bottom w:val="nil"/>
            </w:tcBorders>
            <w:shd w:val="clear" w:color="auto" w:fill="auto"/>
            <w:noWrap/>
            <w:vAlign w:val="bottom"/>
          </w:tcPr>
          <w:p w14:paraId="57D9B1CF" w14:textId="77777777" w:rsidR="002746F6" w:rsidRPr="00102C86" w:rsidRDefault="002746F6" w:rsidP="002746F6">
            <w:pPr>
              <w:jc w:val="center"/>
              <w:rPr>
                <w:rFonts w:ascii="Times New Roman" w:hAnsi="Times New Roman"/>
                <w:sz w:val="16"/>
                <w:szCs w:val="20"/>
              </w:rPr>
            </w:pPr>
          </w:p>
        </w:tc>
        <w:tc>
          <w:tcPr>
            <w:tcW w:w="720" w:type="dxa"/>
            <w:tcBorders>
              <w:bottom w:val="nil"/>
            </w:tcBorders>
            <w:shd w:val="clear" w:color="auto" w:fill="auto"/>
            <w:noWrap/>
            <w:vAlign w:val="bottom"/>
          </w:tcPr>
          <w:p w14:paraId="55873E9F" w14:textId="77777777" w:rsidR="002746F6" w:rsidRPr="00102C86" w:rsidRDefault="002746F6" w:rsidP="002746F6">
            <w:pPr>
              <w:jc w:val="center"/>
              <w:rPr>
                <w:rFonts w:ascii="Times New Roman" w:hAnsi="Times New Roman"/>
                <w:sz w:val="16"/>
                <w:szCs w:val="20"/>
              </w:rPr>
            </w:pPr>
          </w:p>
        </w:tc>
        <w:tc>
          <w:tcPr>
            <w:tcW w:w="900" w:type="dxa"/>
            <w:tcBorders>
              <w:bottom w:val="nil"/>
            </w:tcBorders>
            <w:shd w:val="clear" w:color="auto" w:fill="auto"/>
            <w:noWrap/>
            <w:vAlign w:val="bottom"/>
          </w:tcPr>
          <w:p w14:paraId="407A2D3B" w14:textId="77777777" w:rsidR="002746F6" w:rsidRPr="00102C86" w:rsidRDefault="002746F6" w:rsidP="002746F6">
            <w:pPr>
              <w:jc w:val="center"/>
              <w:rPr>
                <w:rFonts w:ascii="Times New Roman" w:hAnsi="Times New Roman"/>
                <w:sz w:val="16"/>
                <w:szCs w:val="20"/>
              </w:rPr>
            </w:pPr>
          </w:p>
        </w:tc>
      </w:tr>
      <w:tr w:rsidR="002746F6" w:rsidRPr="00102C86" w14:paraId="7725AC6C" w14:textId="77777777">
        <w:trPr>
          <w:trHeight w:val="240"/>
        </w:trPr>
        <w:tc>
          <w:tcPr>
            <w:tcW w:w="1440" w:type="dxa"/>
            <w:tcBorders>
              <w:top w:val="nil"/>
              <w:bottom w:val="double" w:sz="4" w:space="0" w:color="auto"/>
            </w:tcBorders>
            <w:shd w:val="clear" w:color="auto" w:fill="auto"/>
            <w:noWrap/>
            <w:vAlign w:val="bottom"/>
          </w:tcPr>
          <w:p w14:paraId="12649A16" w14:textId="77777777" w:rsidR="002746F6" w:rsidRPr="00102C86" w:rsidRDefault="002746F6" w:rsidP="002746F6">
            <w:pPr>
              <w:rPr>
                <w:rFonts w:ascii="Times New Roman" w:hAnsi="Times New Roman"/>
                <w:b/>
                <w:bCs/>
                <w:sz w:val="16"/>
                <w:szCs w:val="20"/>
              </w:rPr>
            </w:pPr>
          </w:p>
        </w:tc>
        <w:tc>
          <w:tcPr>
            <w:tcW w:w="1260" w:type="dxa"/>
            <w:tcBorders>
              <w:top w:val="nil"/>
              <w:bottom w:val="double" w:sz="4" w:space="0" w:color="auto"/>
            </w:tcBorders>
            <w:shd w:val="clear" w:color="auto" w:fill="auto"/>
            <w:noWrap/>
            <w:vAlign w:val="bottom"/>
          </w:tcPr>
          <w:p w14:paraId="3877EC60"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plagioclase</w:t>
            </w:r>
          </w:p>
        </w:tc>
        <w:tc>
          <w:tcPr>
            <w:tcW w:w="1080" w:type="dxa"/>
            <w:tcBorders>
              <w:top w:val="nil"/>
              <w:bottom w:val="double" w:sz="4" w:space="0" w:color="auto"/>
            </w:tcBorders>
            <w:shd w:val="clear" w:color="auto" w:fill="auto"/>
            <w:noWrap/>
            <w:vAlign w:val="bottom"/>
          </w:tcPr>
          <w:p w14:paraId="6BB3E30F"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hornblende</w:t>
            </w:r>
          </w:p>
        </w:tc>
        <w:tc>
          <w:tcPr>
            <w:tcW w:w="1350" w:type="dxa"/>
            <w:tcBorders>
              <w:top w:val="nil"/>
              <w:bottom w:val="double" w:sz="4" w:space="0" w:color="auto"/>
            </w:tcBorders>
            <w:shd w:val="clear" w:color="auto" w:fill="auto"/>
            <w:noWrap/>
            <w:vAlign w:val="bottom"/>
          </w:tcPr>
          <w:p w14:paraId="6F1A9B86" w14:textId="77777777" w:rsidR="002746F6" w:rsidRPr="00102C86" w:rsidRDefault="003D5559" w:rsidP="002746F6">
            <w:pPr>
              <w:jc w:val="center"/>
              <w:rPr>
                <w:rFonts w:ascii="Times New Roman" w:hAnsi="Times New Roman"/>
                <w:b/>
                <w:bCs/>
                <w:sz w:val="16"/>
                <w:szCs w:val="20"/>
              </w:rPr>
            </w:pPr>
            <w:r>
              <w:rPr>
                <w:rFonts w:ascii="Times New Roman" w:hAnsi="Times New Roman"/>
                <w:b/>
                <w:bCs/>
                <w:sz w:val="16"/>
                <w:szCs w:val="20"/>
              </w:rPr>
              <w:t>clino</w:t>
            </w:r>
            <w:r w:rsidR="002746F6" w:rsidRPr="00102C86">
              <w:rPr>
                <w:rFonts w:ascii="Times New Roman" w:hAnsi="Times New Roman"/>
                <w:b/>
                <w:bCs/>
                <w:sz w:val="16"/>
                <w:szCs w:val="20"/>
              </w:rPr>
              <w:t>pyroxene</w:t>
            </w:r>
          </w:p>
        </w:tc>
        <w:tc>
          <w:tcPr>
            <w:tcW w:w="720" w:type="dxa"/>
            <w:tcBorders>
              <w:top w:val="nil"/>
              <w:bottom w:val="double" w:sz="4" w:space="0" w:color="auto"/>
            </w:tcBorders>
            <w:shd w:val="clear" w:color="auto" w:fill="auto"/>
            <w:noWrap/>
            <w:vAlign w:val="bottom"/>
          </w:tcPr>
          <w:p w14:paraId="6ACD653A"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olivi</w:t>
            </w:r>
            <w:r w:rsidR="00E13810" w:rsidRPr="00102C86">
              <w:rPr>
                <w:rFonts w:ascii="Times New Roman" w:hAnsi="Times New Roman"/>
                <w:b/>
                <w:bCs/>
                <w:sz w:val="16"/>
                <w:szCs w:val="20"/>
              </w:rPr>
              <w:t>n</w:t>
            </w:r>
            <w:r w:rsidRPr="00102C86">
              <w:rPr>
                <w:rFonts w:ascii="Times New Roman" w:hAnsi="Times New Roman"/>
                <w:b/>
                <w:bCs/>
                <w:sz w:val="16"/>
                <w:szCs w:val="20"/>
              </w:rPr>
              <w:t>e</w:t>
            </w:r>
          </w:p>
        </w:tc>
        <w:tc>
          <w:tcPr>
            <w:tcW w:w="720" w:type="dxa"/>
            <w:tcBorders>
              <w:top w:val="nil"/>
              <w:bottom w:val="double" w:sz="4" w:space="0" w:color="auto"/>
            </w:tcBorders>
            <w:shd w:val="clear" w:color="auto" w:fill="auto"/>
            <w:noWrap/>
            <w:vAlign w:val="bottom"/>
          </w:tcPr>
          <w:p w14:paraId="64B16485"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Biotite</w:t>
            </w:r>
          </w:p>
        </w:tc>
        <w:tc>
          <w:tcPr>
            <w:tcW w:w="900" w:type="dxa"/>
            <w:tcBorders>
              <w:top w:val="nil"/>
              <w:bottom w:val="double" w:sz="4" w:space="0" w:color="auto"/>
            </w:tcBorders>
            <w:shd w:val="clear" w:color="auto" w:fill="auto"/>
            <w:noWrap/>
            <w:vAlign w:val="bottom"/>
          </w:tcPr>
          <w:p w14:paraId="046A254D" w14:textId="77777777" w:rsidR="002746F6" w:rsidRPr="00102C86" w:rsidRDefault="00E13810" w:rsidP="002746F6">
            <w:pPr>
              <w:jc w:val="center"/>
              <w:rPr>
                <w:rFonts w:ascii="Times New Roman" w:hAnsi="Times New Roman"/>
                <w:b/>
                <w:bCs/>
                <w:sz w:val="16"/>
                <w:szCs w:val="20"/>
              </w:rPr>
            </w:pPr>
            <w:r w:rsidRPr="00102C86">
              <w:rPr>
                <w:rFonts w:ascii="Times New Roman" w:hAnsi="Times New Roman"/>
                <w:b/>
                <w:bCs/>
                <w:sz w:val="16"/>
                <w:szCs w:val="20"/>
              </w:rPr>
              <w:t>Fe-Ti oxid</w:t>
            </w:r>
            <w:r w:rsidR="002746F6" w:rsidRPr="00102C86">
              <w:rPr>
                <w:rFonts w:ascii="Times New Roman" w:hAnsi="Times New Roman"/>
                <w:b/>
                <w:bCs/>
                <w:sz w:val="16"/>
                <w:szCs w:val="20"/>
              </w:rPr>
              <w:t>es</w:t>
            </w:r>
          </w:p>
        </w:tc>
      </w:tr>
      <w:tr w:rsidR="002746F6" w:rsidRPr="00102C86" w14:paraId="768B3094" w14:textId="77777777">
        <w:trPr>
          <w:trHeight w:val="240"/>
        </w:trPr>
        <w:tc>
          <w:tcPr>
            <w:tcW w:w="1440" w:type="dxa"/>
            <w:shd w:val="clear" w:color="auto" w:fill="auto"/>
            <w:noWrap/>
            <w:vAlign w:val="bottom"/>
          </w:tcPr>
          <w:p w14:paraId="7B54A6F0"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G1A_8</w:t>
            </w:r>
          </w:p>
        </w:tc>
        <w:tc>
          <w:tcPr>
            <w:tcW w:w="1260" w:type="dxa"/>
            <w:shd w:val="clear" w:color="auto" w:fill="auto"/>
            <w:noWrap/>
            <w:vAlign w:val="bottom"/>
          </w:tcPr>
          <w:p w14:paraId="7995413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48</w:t>
            </w:r>
          </w:p>
        </w:tc>
        <w:tc>
          <w:tcPr>
            <w:tcW w:w="1080" w:type="dxa"/>
            <w:shd w:val="clear" w:color="auto" w:fill="auto"/>
            <w:noWrap/>
            <w:vAlign w:val="bottom"/>
          </w:tcPr>
          <w:p w14:paraId="6DF2E65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25</w:t>
            </w:r>
          </w:p>
        </w:tc>
        <w:tc>
          <w:tcPr>
            <w:tcW w:w="1350" w:type="dxa"/>
            <w:shd w:val="clear" w:color="auto" w:fill="auto"/>
            <w:noWrap/>
            <w:vAlign w:val="bottom"/>
          </w:tcPr>
          <w:p w14:paraId="1A7A927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25</w:t>
            </w:r>
          </w:p>
        </w:tc>
        <w:tc>
          <w:tcPr>
            <w:tcW w:w="720" w:type="dxa"/>
            <w:shd w:val="clear" w:color="auto" w:fill="auto"/>
            <w:noWrap/>
            <w:vAlign w:val="bottom"/>
          </w:tcPr>
          <w:p w14:paraId="6B51750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F03AEA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3B4F916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r>
      <w:tr w:rsidR="002746F6" w:rsidRPr="00102C86" w14:paraId="32E995DA" w14:textId="77777777">
        <w:trPr>
          <w:trHeight w:val="240"/>
        </w:trPr>
        <w:tc>
          <w:tcPr>
            <w:tcW w:w="1440" w:type="dxa"/>
            <w:shd w:val="clear" w:color="auto" w:fill="auto"/>
            <w:noWrap/>
            <w:vAlign w:val="bottom"/>
          </w:tcPr>
          <w:p w14:paraId="54D39520"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IG 6</w:t>
            </w:r>
          </w:p>
        </w:tc>
        <w:tc>
          <w:tcPr>
            <w:tcW w:w="1260" w:type="dxa"/>
            <w:shd w:val="clear" w:color="auto" w:fill="auto"/>
            <w:noWrap/>
            <w:vAlign w:val="bottom"/>
          </w:tcPr>
          <w:p w14:paraId="540CD41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64.5</w:t>
            </w:r>
          </w:p>
        </w:tc>
        <w:tc>
          <w:tcPr>
            <w:tcW w:w="1080" w:type="dxa"/>
            <w:shd w:val="clear" w:color="auto" w:fill="auto"/>
            <w:noWrap/>
            <w:vAlign w:val="bottom"/>
          </w:tcPr>
          <w:p w14:paraId="0B31BD5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0E3A836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10.8</w:t>
            </w:r>
          </w:p>
        </w:tc>
        <w:tc>
          <w:tcPr>
            <w:tcW w:w="720" w:type="dxa"/>
            <w:shd w:val="clear" w:color="auto" w:fill="auto"/>
            <w:noWrap/>
            <w:vAlign w:val="bottom"/>
          </w:tcPr>
          <w:p w14:paraId="75D018D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21.5</w:t>
            </w:r>
          </w:p>
        </w:tc>
        <w:tc>
          <w:tcPr>
            <w:tcW w:w="720" w:type="dxa"/>
            <w:shd w:val="clear" w:color="auto" w:fill="auto"/>
            <w:noWrap/>
            <w:vAlign w:val="bottom"/>
          </w:tcPr>
          <w:p w14:paraId="4B55540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2384A63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3.2</w:t>
            </w:r>
          </w:p>
        </w:tc>
      </w:tr>
      <w:tr w:rsidR="002746F6" w:rsidRPr="00102C86" w14:paraId="355A61E7" w14:textId="77777777">
        <w:trPr>
          <w:trHeight w:val="240"/>
        </w:trPr>
        <w:tc>
          <w:tcPr>
            <w:tcW w:w="1440" w:type="dxa"/>
            <w:shd w:val="clear" w:color="auto" w:fill="auto"/>
            <w:noWrap/>
            <w:vAlign w:val="bottom"/>
          </w:tcPr>
          <w:p w14:paraId="46268810" w14:textId="77777777" w:rsidR="002746F6" w:rsidRPr="00102C86" w:rsidRDefault="002746F6" w:rsidP="002746F6">
            <w:pPr>
              <w:rPr>
                <w:rFonts w:ascii="Times New Roman" w:hAnsi="Times New Roman"/>
                <w:b/>
                <w:bCs/>
                <w:sz w:val="16"/>
                <w:szCs w:val="20"/>
              </w:rPr>
            </w:pPr>
            <w:proofErr w:type="spellStart"/>
            <w:r w:rsidRPr="00102C86">
              <w:rPr>
                <w:rFonts w:ascii="Times New Roman" w:hAnsi="Times New Roman"/>
                <w:b/>
                <w:bCs/>
                <w:sz w:val="16"/>
                <w:szCs w:val="20"/>
              </w:rPr>
              <w:t>Ig</w:t>
            </w:r>
            <w:proofErr w:type="spellEnd"/>
            <w:r w:rsidRPr="00102C86">
              <w:rPr>
                <w:rFonts w:ascii="Times New Roman" w:hAnsi="Times New Roman"/>
                <w:b/>
                <w:bCs/>
                <w:sz w:val="16"/>
                <w:szCs w:val="20"/>
              </w:rPr>
              <w:t xml:space="preserve"> 3</w:t>
            </w:r>
          </w:p>
        </w:tc>
        <w:tc>
          <w:tcPr>
            <w:tcW w:w="1260" w:type="dxa"/>
            <w:shd w:val="clear" w:color="auto" w:fill="auto"/>
            <w:noWrap/>
            <w:vAlign w:val="bottom"/>
          </w:tcPr>
          <w:p w14:paraId="4F3EACA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68.4</w:t>
            </w:r>
          </w:p>
        </w:tc>
        <w:tc>
          <w:tcPr>
            <w:tcW w:w="1080" w:type="dxa"/>
            <w:shd w:val="clear" w:color="auto" w:fill="auto"/>
            <w:noWrap/>
            <w:vAlign w:val="bottom"/>
          </w:tcPr>
          <w:p w14:paraId="32731AA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3.2</w:t>
            </w:r>
          </w:p>
        </w:tc>
        <w:tc>
          <w:tcPr>
            <w:tcW w:w="1350" w:type="dxa"/>
            <w:shd w:val="clear" w:color="auto" w:fill="auto"/>
            <w:noWrap/>
            <w:vAlign w:val="bottom"/>
          </w:tcPr>
          <w:p w14:paraId="04D330A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15.8</w:t>
            </w:r>
          </w:p>
        </w:tc>
        <w:tc>
          <w:tcPr>
            <w:tcW w:w="720" w:type="dxa"/>
            <w:shd w:val="clear" w:color="auto" w:fill="auto"/>
            <w:noWrap/>
            <w:vAlign w:val="bottom"/>
          </w:tcPr>
          <w:p w14:paraId="34FEF77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10.5</w:t>
            </w:r>
          </w:p>
        </w:tc>
        <w:tc>
          <w:tcPr>
            <w:tcW w:w="720" w:type="dxa"/>
            <w:shd w:val="clear" w:color="auto" w:fill="auto"/>
            <w:noWrap/>
            <w:vAlign w:val="bottom"/>
          </w:tcPr>
          <w:p w14:paraId="3467BCC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0AC1515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2.1</w:t>
            </w:r>
          </w:p>
        </w:tc>
      </w:tr>
      <w:tr w:rsidR="002746F6" w:rsidRPr="00102C86" w14:paraId="21E6B317" w14:textId="77777777">
        <w:trPr>
          <w:trHeight w:val="240"/>
        </w:trPr>
        <w:tc>
          <w:tcPr>
            <w:tcW w:w="1440" w:type="dxa"/>
            <w:shd w:val="clear" w:color="auto" w:fill="auto"/>
            <w:noWrap/>
            <w:vAlign w:val="bottom"/>
          </w:tcPr>
          <w:p w14:paraId="676AB8F3"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IG 4</w:t>
            </w:r>
          </w:p>
        </w:tc>
        <w:tc>
          <w:tcPr>
            <w:tcW w:w="1260" w:type="dxa"/>
            <w:shd w:val="clear" w:color="auto" w:fill="auto"/>
            <w:noWrap/>
            <w:vAlign w:val="bottom"/>
          </w:tcPr>
          <w:p w14:paraId="044640E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42.9</w:t>
            </w:r>
          </w:p>
        </w:tc>
        <w:tc>
          <w:tcPr>
            <w:tcW w:w="1080" w:type="dxa"/>
            <w:shd w:val="clear" w:color="auto" w:fill="auto"/>
            <w:noWrap/>
            <w:vAlign w:val="bottom"/>
          </w:tcPr>
          <w:p w14:paraId="1634DD1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4.8</w:t>
            </w:r>
          </w:p>
        </w:tc>
        <w:tc>
          <w:tcPr>
            <w:tcW w:w="1350" w:type="dxa"/>
            <w:shd w:val="clear" w:color="auto" w:fill="auto"/>
            <w:noWrap/>
            <w:vAlign w:val="bottom"/>
          </w:tcPr>
          <w:p w14:paraId="0511DEB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35.1</w:t>
            </w:r>
          </w:p>
        </w:tc>
        <w:tc>
          <w:tcPr>
            <w:tcW w:w="720" w:type="dxa"/>
            <w:shd w:val="clear" w:color="auto" w:fill="auto"/>
            <w:noWrap/>
            <w:vAlign w:val="bottom"/>
          </w:tcPr>
          <w:p w14:paraId="199B0BB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9.5</w:t>
            </w:r>
          </w:p>
        </w:tc>
        <w:tc>
          <w:tcPr>
            <w:tcW w:w="720" w:type="dxa"/>
            <w:shd w:val="clear" w:color="auto" w:fill="auto"/>
            <w:noWrap/>
            <w:vAlign w:val="bottom"/>
          </w:tcPr>
          <w:p w14:paraId="6C1E675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w:t>
            </w:r>
          </w:p>
        </w:tc>
        <w:tc>
          <w:tcPr>
            <w:tcW w:w="900" w:type="dxa"/>
            <w:shd w:val="clear" w:color="auto" w:fill="auto"/>
            <w:noWrap/>
            <w:vAlign w:val="bottom"/>
          </w:tcPr>
          <w:p w14:paraId="657057D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6.7</w:t>
            </w:r>
          </w:p>
        </w:tc>
      </w:tr>
      <w:tr w:rsidR="002746F6" w:rsidRPr="00102C86" w14:paraId="1DED540B" w14:textId="77777777">
        <w:trPr>
          <w:trHeight w:val="240"/>
        </w:trPr>
        <w:tc>
          <w:tcPr>
            <w:tcW w:w="1440" w:type="dxa"/>
            <w:shd w:val="clear" w:color="auto" w:fill="auto"/>
            <w:noWrap/>
            <w:vAlign w:val="bottom"/>
          </w:tcPr>
          <w:p w14:paraId="2A7146FC" w14:textId="77777777" w:rsidR="002746F6" w:rsidRPr="00102C86" w:rsidRDefault="002746F6" w:rsidP="002746F6">
            <w:pPr>
              <w:rPr>
                <w:rFonts w:ascii="Times New Roman" w:hAnsi="Times New Roman"/>
                <w:b/>
                <w:bCs/>
                <w:sz w:val="16"/>
                <w:szCs w:val="20"/>
              </w:rPr>
            </w:pPr>
          </w:p>
        </w:tc>
        <w:tc>
          <w:tcPr>
            <w:tcW w:w="1260" w:type="dxa"/>
            <w:shd w:val="clear" w:color="auto" w:fill="auto"/>
            <w:noWrap/>
            <w:vAlign w:val="bottom"/>
          </w:tcPr>
          <w:p w14:paraId="56BCEBEA" w14:textId="77777777" w:rsidR="002746F6" w:rsidRPr="00102C86" w:rsidRDefault="002746F6" w:rsidP="002746F6">
            <w:pPr>
              <w:jc w:val="center"/>
              <w:rPr>
                <w:rFonts w:ascii="Times New Roman" w:hAnsi="Times New Roman"/>
                <w:sz w:val="16"/>
                <w:szCs w:val="20"/>
              </w:rPr>
            </w:pPr>
          </w:p>
        </w:tc>
        <w:tc>
          <w:tcPr>
            <w:tcW w:w="1080" w:type="dxa"/>
            <w:shd w:val="clear" w:color="auto" w:fill="auto"/>
            <w:noWrap/>
            <w:vAlign w:val="bottom"/>
          </w:tcPr>
          <w:p w14:paraId="28B35CF5" w14:textId="77777777" w:rsidR="002746F6" w:rsidRPr="00102C86" w:rsidRDefault="002746F6" w:rsidP="002746F6">
            <w:pPr>
              <w:jc w:val="center"/>
              <w:rPr>
                <w:rFonts w:ascii="Times New Roman" w:hAnsi="Times New Roman"/>
                <w:sz w:val="16"/>
                <w:szCs w:val="20"/>
              </w:rPr>
            </w:pPr>
          </w:p>
        </w:tc>
        <w:tc>
          <w:tcPr>
            <w:tcW w:w="1350" w:type="dxa"/>
            <w:shd w:val="clear" w:color="auto" w:fill="auto"/>
            <w:noWrap/>
            <w:vAlign w:val="bottom"/>
          </w:tcPr>
          <w:p w14:paraId="0401DA88" w14:textId="77777777" w:rsidR="002746F6" w:rsidRPr="00102C86" w:rsidRDefault="002746F6" w:rsidP="002746F6">
            <w:pPr>
              <w:jc w:val="center"/>
              <w:rPr>
                <w:rFonts w:ascii="Times New Roman" w:hAnsi="Times New Roman"/>
                <w:sz w:val="16"/>
                <w:szCs w:val="20"/>
              </w:rPr>
            </w:pPr>
          </w:p>
        </w:tc>
        <w:tc>
          <w:tcPr>
            <w:tcW w:w="720" w:type="dxa"/>
            <w:shd w:val="clear" w:color="auto" w:fill="auto"/>
            <w:noWrap/>
            <w:vAlign w:val="bottom"/>
          </w:tcPr>
          <w:p w14:paraId="5629375F" w14:textId="77777777" w:rsidR="002746F6" w:rsidRPr="00102C86" w:rsidRDefault="002746F6" w:rsidP="002746F6">
            <w:pPr>
              <w:jc w:val="center"/>
              <w:rPr>
                <w:rFonts w:ascii="Times New Roman" w:hAnsi="Times New Roman"/>
                <w:sz w:val="16"/>
                <w:szCs w:val="20"/>
              </w:rPr>
            </w:pPr>
          </w:p>
        </w:tc>
        <w:tc>
          <w:tcPr>
            <w:tcW w:w="720" w:type="dxa"/>
            <w:shd w:val="clear" w:color="auto" w:fill="auto"/>
            <w:noWrap/>
            <w:vAlign w:val="bottom"/>
          </w:tcPr>
          <w:p w14:paraId="063E188C" w14:textId="77777777" w:rsidR="002746F6" w:rsidRPr="00102C86" w:rsidRDefault="002746F6" w:rsidP="002746F6">
            <w:pPr>
              <w:jc w:val="center"/>
              <w:rPr>
                <w:rFonts w:ascii="Times New Roman" w:hAnsi="Times New Roman"/>
                <w:sz w:val="16"/>
                <w:szCs w:val="20"/>
              </w:rPr>
            </w:pPr>
          </w:p>
        </w:tc>
        <w:tc>
          <w:tcPr>
            <w:tcW w:w="900" w:type="dxa"/>
            <w:shd w:val="clear" w:color="auto" w:fill="auto"/>
            <w:noWrap/>
            <w:vAlign w:val="bottom"/>
          </w:tcPr>
          <w:p w14:paraId="17406EF4" w14:textId="77777777" w:rsidR="002746F6" w:rsidRPr="00102C86" w:rsidRDefault="002746F6" w:rsidP="002746F6">
            <w:pPr>
              <w:jc w:val="center"/>
              <w:rPr>
                <w:rFonts w:ascii="Times New Roman" w:hAnsi="Times New Roman"/>
                <w:sz w:val="16"/>
                <w:szCs w:val="20"/>
              </w:rPr>
            </w:pPr>
          </w:p>
        </w:tc>
      </w:tr>
      <w:tr w:rsidR="00E13810" w:rsidRPr="00102C86" w14:paraId="27649E67" w14:textId="77777777">
        <w:trPr>
          <w:trHeight w:val="340"/>
        </w:trPr>
        <w:tc>
          <w:tcPr>
            <w:tcW w:w="3780" w:type="dxa"/>
            <w:gridSpan w:val="3"/>
            <w:tcBorders>
              <w:bottom w:val="nil"/>
            </w:tcBorders>
            <w:shd w:val="clear" w:color="auto" w:fill="auto"/>
            <w:noWrap/>
            <w:vAlign w:val="bottom"/>
          </w:tcPr>
          <w:p w14:paraId="34BDF5D3" w14:textId="77777777" w:rsidR="00E13810" w:rsidRPr="00102C86" w:rsidRDefault="00E13810" w:rsidP="002746F6">
            <w:pPr>
              <w:rPr>
                <w:rFonts w:ascii="Times New Roman" w:hAnsi="Times New Roman"/>
                <w:b/>
                <w:bCs/>
                <w:sz w:val="28"/>
                <w:szCs w:val="28"/>
              </w:rPr>
            </w:pPr>
            <w:r w:rsidRPr="00102C86">
              <w:rPr>
                <w:rFonts w:ascii="Times New Roman" w:hAnsi="Times New Roman"/>
                <w:b/>
                <w:bCs/>
                <w:sz w:val="28"/>
                <w:szCs w:val="28"/>
              </w:rPr>
              <w:t>Meladiorite</w:t>
            </w:r>
          </w:p>
        </w:tc>
        <w:tc>
          <w:tcPr>
            <w:tcW w:w="1350" w:type="dxa"/>
            <w:tcBorders>
              <w:bottom w:val="nil"/>
            </w:tcBorders>
            <w:shd w:val="clear" w:color="auto" w:fill="auto"/>
            <w:noWrap/>
            <w:vAlign w:val="bottom"/>
          </w:tcPr>
          <w:p w14:paraId="768C7298" w14:textId="77777777" w:rsidR="00E13810" w:rsidRPr="00102C86" w:rsidRDefault="00E13810" w:rsidP="002746F6">
            <w:pPr>
              <w:jc w:val="center"/>
              <w:rPr>
                <w:rFonts w:ascii="Times New Roman" w:hAnsi="Times New Roman"/>
                <w:sz w:val="16"/>
                <w:szCs w:val="20"/>
              </w:rPr>
            </w:pPr>
          </w:p>
        </w:tc>
        <w:tc>
          <w:tcPr>
            <w:tcW w:w="720" w:type="dxa"/>
            <w:tcBorders>
              <w:bottom w:val="nil"/>
            </w:tcBorders>
            <w:shd w:val="clear" w:color="auto" w:fill="auto"/>
            <w:noWrap/>
            <w:vAlign w:val="bottom"/>
          </w:tcPr>
          <w:p w14:paraId="05153459" w14:textId="77777777" w:rsidR="00E13810" w:rsidRPr="00102C86" w:rsidRDefault="00E13810" w:rsidP="002746F6">
            <w:pPr>
              <w:jc w:val="center"/>
              <w:rPr>
                <w:rFonts w:ascii="Times New Roman" w:hAnsi="Times New Roman"/>
                <w:sz w:val="16"/>
                <w:szCs w:val="20"/>
              </w:rPr>
            </w:pPr>
          </w:p>
        </w:tc>
        <w:tc>
          <w:tcPr>
            <w:tcW w:w="720" w:type="dxa"/>
            <w:tcBorders>
              <w:bottom w:val="nil"/>
            </w:tcBorders>
            <w:shd w:val="clear" w:color="auto" w:fill="auto"/>
            <w:noWrap/>
            <w:vAlign w:val="bottom"/>
          </w:tcPr>
          <w:p w14:paraId="1985E904" w14:textId="77777777" w:rsidR="00E13810" w:rsidRPr="00102C86" w:rsidRDefault="00E13810" w:rsidP="002746F6">
            <w:pPr>
              <w:jc w:val="center"/>
              <w:rPr>
                <w:rFonts w:ascii="Times New Roman" w:hAnsi="Times New Roman"/>
                <w:sz w:val="16"/>
                <w:szCs w:val="20"/>
              </w:rPr>
            </w:pPr>
          </w:p>
        </w:tc>
        <w:tc>
          <w:tcPr>
            <w:tcW w:w="900" w:type="dxa"/>
            <w:tcBorders>
              <w:bottom w:val="nil"/>
            </w:tcBorders>
            <w:shd w:val="clear" w:color="auto" w:fill="auto"/>
            <w:noWrap/>
            <w:vAlign w:val="bottom"/>
          </w:tcPr>
          <w:p w14:paraId="4148F826" w14:textId="77777777" w:rsidR="00E13810" w:rsidRPr="00102C86" w:rsidRDefault="00E13810" w:rsidP="002746F6">
            <w:pPr>
              <w:jc w:val="center"/>
              <w:rPr>
                <w:rFonts w:ascii="Times New Roman" w:hAnsi="Times New Roman"/>
                <w:sz w:val="16"/>
                <w:szCs w:val="20"/>
              </w:rPr>
            </w:pPr>
          </w:p>
        </w:tc>
      </w:tr>
      <w:tr w:rsidR="002746F6" w:rsidRPr="00102C86" w14:paraId="57AB618C" w14:textId="77777777">
        <w:trPr>
          <w:trHeight w:val="240"/>
        </w:trPr>
        <w:tc>
          <w:tcPr>
            <w:tcW w:w="1440" w:type="dxa"/>
            <w:tcBorders>
              <w:top w:val="nil"/>
              <w:bottom w:val="double" w:sz="4" w:space="0" w:color="auto"/>
            </w:tcBorders>
            <w:shd w:val="clear" w:color="auto" w:fill="auto"/>
            <w:noWrap/>
            <w:vAlign w:val="bottom"/>
          </w:tcPr>
          <w:p w14:paraId="5A1D8BAA" w14:textId="77777777" w:rsidR="002746F6" w:rsidRPr="00102C86" w:rsidRDefault="002746F6" w:rsidP="002746F6">
            <w:pPr>
              <w:rPr>
                <w:rFonts w:ascii="Times New Roman" w:hAnsi="Times New Roman"/>
                <w:b/>
                <w:bCs/>
                <w:sz w:val="16"/>
                <w:szCs w:val="20"/>
              </w:rPr>
            </w:pPr>
          </w:p>
        </w:tc>
        <w:tc>
          <w:tcPr>
            <w:tcW w:w="1260" w:type="dxa"/>
            <w:tcBorders>
              <w:top w:val="nil"/>
              <w:bottom w:val="double" w:sz="4" w:space="0" w:color="auto"/>
            </w:tcBorders>
            <w:shd w:val="clear" w:color="auto" w:fill="auto"/>
            <w:noWrap/>
            <w:vAlign w:val="bottom"/>
          </w:tcPr>
          <w:p w14:paraId="3A83E614"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plagioclase</w:t>
            </w:r>
          </w:p>
        </w:tc>
        <w:tc>
          <w:tcPr>
            <w:tcW w:w="1080" w:type="dxa"/>
            <w:tcBorders>
              <w:top w:val="nil"/>
              <w:bottom w:val="double" w:sz="4" w:space="0" w:color="auto"/>
            </w:tcBorders>
            <w:shd w:val="clear" w:color="auto" w:fill="auto"/>
            <w:noWrap/>
            <w:vAlign w:val="bottom"/>
          </w:tcPr>
          <w:p w14:paraId="711E67A0"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hornblende</w:t>
            </w:r>
          </w:p>
        </w:tc>
        <w:tc>
          <w:tcPr>
            <w:tcW w:w="1350" w:type="dxa"/>
            <w:tcBorders>
              <w:top w:val="nil"/>
              <w:bottom w:val="double" w:sz="4" w:space="0" w:color="auto"/>
            </w:tcBorders>
            <w:shd w:val="clear" w:color="auto" w:fill="auto"/>
            <w:noWrap/>
            <w:vAlign w:val="bottom"/>
          </w:tcPr>
          <w:p w14:paraId="367A6793" w14:textId="77777777" w:rsidR="002746F6" w:rsidRPr="00102C86" w:rsidRDefault="003D5559" w:rsidP="002746F6">
            <w:pPr>
              <w:jc w:val="center"/>
              <w:rPr>
                <w:rFonts w:ascii="Times New Roman" w:hAnsi="Times New Roman"/>
                <w:b/>
                <w:bCs/>
                <w:sz w:val="16"/>
                <w:szCs w:val="20"/>
              </w:rPr>
            </w:pPr>
            <w:r>
              <w:rPr>
                <w:rFonts w:ascii="Times New Roman" w:hAnsi="Times New Roman"/>
                <w:b/>
                <w:bCs/>
                <w:sz w:val="16"/>
                <w:szCs w:val="20"/>
              </w:rPr>
              <w:t>clino</w:t>
            </w:r>
            <w:r w:rsidR="002746F6" w:rsidRPr="00102C86">
              <w:rPr>
                <w:rFonts w:ascii="Times New Roman" w:hAnsi="Times New Roman"/>
                <w:b/>
                <w:bCs/>
                <w:sz w:val="16"/>
                <w:szCs w:val="20"/>
              </w:rPr>
              <w:t>pyroxene</w:t>
            </w:r>
          </w:p>
        </w:tc>
        <w:tc>
          <w:tcPr>
            <w:tcW w:w="720" w:type="dxa"/>
            <w:tcBorders>
              <w:top w:val="nil"/>
              <w:bottom w:val="double" w:sz="4" w:space="0" w:color="auto"/>
            </w:tcBorders>
            <w:shd w:val="clear" w:color="auto" w:fill="auto"/>
            <w:noWrap/>
            <w:vAlign w:val="bottom"/>
          </w:tcPr>
          <w:p w14:paraId="10E45563"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olivi</w:t>
            </w:r>
            <w:r w:rsidR="00E13810" w:rsidRPr="00102C86">
              <w:rPr>
                <w:rFonts w:ascii="Times New Roman" w:hAnsi="Times New Roman"/>
                <w:b/>
                <w:bCs/>
                <w:sz w:val="16"/>
                <w:szCs w:val="20"/>
              </w:rPr>
              <w:t>n</w:t>
            </w:r>
            <w:r w:rsidRPr="00102C86">
              <w:rPr>
                <w:rFonts w:ascii="Times New Roman" w:hAnsi="Times New Roman"/>
                <w:b/>
                <w:bCs/>
                <w:sz w:val="16"/>
                <w:szCs w:val="20"/>
              </w:rPr>
              <w:t>e</w:t>
            </w:r>
          </w:p>
        </w:tc>
        <w:tc>
          <w:tcPr>
            <w:tcW w:w="720" w:type="dxa"/>
            <w:tcBorders>
              <w:top w:val="nil"/>
              <w:bottom w:val="double" w:sz="4" w:space="0" w:color="auto"/>
            </w:tcBorders>
            <w:shd w:val="clear" w:color="auto" w:fill="auto"/>
            <w:noWrap/>
            <w:vAlign w:val="bottom"/>
          </w:tcPr>
          <w:p w14:paraId="22AC686B" w14:textId="77777777" w:rsidR="002746F6" w:rsidRPr="00102C86" w:rsidRDefault="002746F6" w:rsidP="002746F6">
            <w:pPr>
              <w:jc w:val="center"/>
              <w:rPr>
                <w:rFonts w:ascii="Times New Roman" w:hAnsi="Times New Roman"/>
                <w:b/>
                <w:bCs/>
                <w:sz w:val="16"/>
                <w:szCs w:val="20"/>
              </w:rPr>
            </w:pPr>
            <w:r w:rsidRPr="00102C86">
              <w:rPr>
                <w:rFonts w:ascii="Times New Roman" w:hAnsi="Times New Roman"/>
                <w:b/>
                <w:bCs/>
                <w:sz w:val="16"/>
                <w:szCs w:val="20"/>
              </w:rPr>
              <w:t>Biotite</w:t>
            </w:r>
          </w:p>
        </w:tc>
        <w:tc>
          <w:tcPr>
            <w:tcW w:w="900" w:type="dxa"/>
            <w:tcBorders>
              <w:top w:val="nil"/>
              <w:bottom w:val="double" w:sz="4" w:space="0" w:color="auto"/>
            </w:tcBorders>
            <w:shd w:val="clear" w:color="auto" w:fill="auto"/>
            <w:noWrap/>
            <w:vAlign w:val="bottom"/>
          </w:tcPr>
          <w:p w14:paraId="4B2EA637" w14:textId="77777777" w:rsidR="002746F6" w:rsidRPr="00102C86" w:rsidRDefault="00E13810" w:rsidP="002746F6">
            <w:pPr>
              <w:jc w:val="center"/>
              <w:rPr>
                <w:rFonts w:ascii="Times New Roman" w:hAnsi="Times New Roman"/>
                <w:b/>
                <w:bCs/>
                <w:sz w:val="16"/>
                <w:szCs w:val="20"/>
              </w:rPr>
            </w:pPr>
            <w:r w:rsidRPr="00102C86">
              <w:rPr>
                <w:rFonts w:ascii="Times New Roman" w:hAnsi="Times New Roman"/>
                <w:b/>
                <w:bCs/>
                <w:sz w:val="16"/>
                <w:szCs w:val="20"/>
              </w:rPr>
              <w:t>Fe-Ti oxid</w:t>
            </w:r>
            <w:r w:rsidR="002746F6" w:rsidRPr="00102C86">
              <w:rPr>
                <w:rFonts w:ascii="Times New Roman" w:hAnsi="Times New Roman"/>
                <w:b/>
                <w:bCs/>
                <w:sz w:val="16"/>
                <w:szCs w:val="20"/>
              </w:rPr>
              <w:t>es</w:t>
            </w:r>
          </w:p>
        </w:tc>
      </w:tr>
      <w:tr w:rsidR="002746F6" w:rsidRPr="00102C86" w14:paraId="201CEBB9" w14:textId="77777777">
        <w:trPr>
          <w:trHeight w:val="240"/>
        </w:trPr>
        <w:tc>
          <w:tcPr>
            <w:tcW w:w="1440" w:type="dxa"/>
            <w:tcBorders>
              <w:top w:val="double" w:sz="4" w:space="0" w:color="auto"/>
            </w:tcBorders>
            <w:shd w:val="clear" w:color="auto" w:fill="auto"/>
            <w:noWrap/>
            <w:vAlign w:val="bottom"/>
          </w:tcPr>
          <w:p w14:paraId="64CA2255"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H4</w:t>
            </w:r>
          </w:p>
        </w:tc>
        <w:tc>
          <w:tcPr>
            <w:tcW w:w="1260" w:type="dxa"/>
            <w:tcBorders>
              <w:top w:val="double" w:sz="4" w:space="0" w:color="auto"/>
            </w:tcBorders>
            <w:shd w:val="clear" w:color="auto" w:fill="auto"/>
            <w:noWrap/>
            <w:vAlign w:val="bottom"/>
          </w:tcPr>
          <w:p w14:paraId="3993F4F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45.9</w:t>
            </w:r>
          </w:p>
        </w:tc>
        <w:tc>
          <w:tcPr>
            <w:tcW w:w="1080" w:type="dxa"/>
            <w:tcBorders>
              <w:top w:val="double" w:sz="4" w:space="0" w:color="auto"/>
            </w:tcBorders>
            <w:shd w:val="clear" w:color="auto" w:fill="auto"/>
            <w:noWrap/>
            <w:vAlign w:val="bottom"/>
          </w:tcPr>
          <w:p w14:paraId="7C2A6D2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25.5</w:t>
            </w:r>
          </w:p>
        </w:tc>
        <w:tc>
          <w:tcPr>
            <w:tcW w:w="1350" w:type="dxa"/>
            <w:tcBorders>
              <w:top w:val="double" w:sz="4" w:space="0" w:color="auto"/>
            </w:tcBorders>
            <w:shd w:val="clear" w:color="auto" w:fill="auto"/>
            <w:noWrap/>
            <w:vAlign w:val="bottom"/>
          </w:tcPr>
          <w:p w14:paraId="02A9F91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20.4</w:t>
            </w:r>
          </w:p>
        </w:tc>
        <w:tc>
          <w:tcPr>
            <w:tcW w:w="720" w:type="dxa"/>
            <w:tcBorders>
              <w:top w:val="double" w:sz="4" w:space="0" w:color="auto"/>
            </w:tcBorders>
            <w:shd w:val="clear" w:color="auto" w:fill="auto"/>
            <w:noWrap/>
            <w:vAlign w:val="bottom"/>
          </w:tcPr>
          <w:p w14:paraId="4DC68AE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tcBorders>
              <w:top w:val="double" w:sz="4" w:space="0" w:color="auto"/>
            </w:tcBorders>
            <w:shd w:val="clear" w:color="auto" w:fill="auto"/>
            <w:noWrap/>
            <w:vAlign w:val="bottom"/>
          </w:tcPr>
          <w:p w14:paraId="54CB90B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5.1</w:t>
            </w:r>
          </w:p>
        </w:tc>
        <w:tc>
          <w:tcPr>
            <w:tcW w:w="900" w:type="dxa"/>
            <w:tcBorders>
              <w:top w:val="double" w:sz="4" w:space="0" w:color="auto"/>
            </w:tcBorders>
            <w:shd w:val="clear" w:color="auto" w:fill="auto"/>
            <w:noWrap/>
            <w:vAlign w:val="bottom"/>
          </w:tcPr>
          <w:p w14:paraId="207ABFC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3.1</w:t>
            </w:r>
          </w:p>
        </w:tc>
      </w:tr>
      <w:tr w:rsidR="002746F6" w:rsidRPr="00102C86" w14:paraId="5BC18CC8" w14:textId="77777777">
        <w:trPr>
          <w:trHeight w:val="240"/>
        </w:trPr>
        <w:tc>
          <w:tcPr>
            <w:tcW w:w="1440" w:type="dxa"/>
            <w:shd w:val="clear" w:color="auto" w:fill="auto"/>
            <w:noWrap/>
            <w:vAlign w:val="bottom"/>
          </w:tcPr>
          <w:p w14:paraId="108BE04B"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H6</w:t>
            </w:r>
          </w:p>
        </w:tc>
        <w:tc>
          <w:tcPr>
            <w:tcW w:w="1260" w:type="dxa"/>
            <w:shd w:val="clear" w:color="auto" w:fill="auto"/>
            <w:noWrap/>
            <w:vAlign w:val="bottom"/>
          </w:tcPr>
          <w:p w14:paraId="612846A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18</w:t>
            </w:r>
          </w:p>
        </w:tc>
        <w:tc>
          <w:tcPr>
            <w:tcW w:w="1080" w:type="dxa"/>
            <w:shd w:val="clear" w:color="auto" w:fill="auto"/>
            <w:noWrap/>
            <w:vAlign w:val="bottom"/>
          </w:tcPr>
          <w:p w14:paraId="612C6C3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75</w:t>
            </w:r>
          </w:p>
        </w:tc>
        <w:tc>
          <w:tcPr>
            <w:tcW w:w="1350" w:type="dxa"/>
            <w:shd w:val="clear" w:color="auto" w:fill="auto"/>
            <w:noWrap/>
            <w:vAlign w:val="bottom"/>
          </w:tcPr>
          <w:p w14:paraId="004015C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35905C0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E27E94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w:t>
            </w:r>
          </w:p>
        </w:tc>
        <w:tc>
          <w:tcPr>
            <w:tcW w:w="900" w:type="dxa"/>
            <w:shd w:val="clear" w:color="auto" w:fill="auto"/>
            <w:noWrap/>
            <w:vAlign w:val="bottom"/>
          </w:tcPr>
          <w:p w14:paraId="5C2D953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r>
      <w:tr w:rsidR="002746F6" w:rsidRPr="00102C86" w14:paraId="22896AED" w14:textId="77777777">
        <w:trPr>
          <w:trHeight w:val="240"/>
        </w:trPr>
        <w:tc>
          <w:tcPr>
            <w:tcW w:w="1440" w:type="dxa"/>
            <w:shd w:val="clear" w:color="auto" w:fill="auto"/>
            <w:noWrap/>
            <w:vAlign w:val="bottom"/>
          </w:tcPr>
          <w:p w14:paraId="2B42CAE5"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h7</w:t>
            </w:r>
          </w:p>
        </w:tc>
        <w:tc>
          <w:tcPr>
            <w:tcW w:w="1260" w:type="dxa"/>
            <w:shd w:val="clear" w:color="auto" w:fill="auto"/>
            <w:noWrap/>
            <w:vAlign w:val="bottom"/>
          </w:tcPr>
          <w:p w14:paraId="3C6E7EC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35.4</w:t>
            </w:r>
          </w:p>
        </w:tc>
        <w:tc>
          <w:tcPr>
            <w:tcW w:w="1080" w:type="dxa"/>
            <w:shd w:val="clear" w:color="auto" w:fill="auto"/>
            <w:noWrap/>
            <w:vAlign w:val="bottom"/>
          </w:tcPr>
          <w:p w14:paraId="7603162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60.6</w:t>
            </w:r>
          </w:p>
        </w:tc>
        <w:tc>
          <w:tcPr>
            <w:tcW w:w="1350" w:type="dxa"/>
            <w:shd w:val="clear" w:color="auto" w:fill="auto"/>
            <w:noWrap/>
            <w:vAlign w:val="bottom"/>
          </w:tcPr>
          <w:p w14:paraId="6F7598E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0.5</w:t>
            </w:r>
          </w:p>
        </w:tc>
        <w:tc>
          <w:tcPr>
            <w:tcW w:w="720" w:type="dxa"/>
            <w:shd w:val="clear" w:color="auto" w:fill="auto"/>
            <w:noWrap/>
            <w:vAlign w:val="bottom"/>
          </w:tcPr>
          <w:p w14:paraId="0D78B64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6AF6B21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0.5</w:t>
            </w:r>
          </w:p>
        </w:tc>
        <w:tc>
          <w:tcPr>
            <w:tcW w:w="900" w:type="dxa"/>
            <w:shd w:val="clear" w:color="auto" w:fill="auto"/>
            <w:noWrap/>
            <w:vAlign w:val="bottom"/>
          </w:tcPr>
          <w:p w14:paraId="151A06F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w:t>
            </w:r>
          </w:p>
        </w:tc>
      </w:tr>
      <w:tr w:rsidR="002746F6" w:rsidRPr="00102C86" w14:paraId="4A5CACB3" w14:textId="77777777">
        <w:trPr>
          <w:trHeight w:val="240"/>
        </w:trPr>
        <w:tc>
          <w:tcPr>
            <w:tcW w:w="1440" w:type="dxa"/>
            <w:shd w:val="clear" w:color="auto" w:fill="auto"/>
            <w:noWrap/>
            <w:vAlign w:val="bottom"/>
          </w:tcPr>
          <w:p w14:paraId="0CD7C6FD"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H8</w:t>
            </w:r>
          </w:p>
        </w:tc>
        <w:tc>
          <w:tcPr>
            <w:tcW w:w="1260" w:type="dxa"/>
            <w:shd w:val="clear" w:color="auto" w:fill="auto"/>
            <w:noWrap/>
            <w:vAlign w:val="bottom"/>
          </w:tcPr>
          <w:p w14:paraId="4CF996E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63.1</w:t>
            </w:r>
          </w:p>
        </w:tc>
        <w:tc>
          <w:tcPr>
            <w:tcW w:w="1080" w:type="dxa"/>
            <w:shd w:val="clear" w:color="auto" w:fill="auto"/>
            <w:noWrap/>
            <w:vAlign w:val="bottom"/>
          </w:tcPr>
          <w:p w14:paraId="1E1FD2B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19.4</w:t>
            </w:r>
          </w:p>
        </w:tc>
        <w:tc>
          <w:tcPr>
            <w:tcW w:w="1350" w:type="dxa"/>
            <w:shd w:val="clear" w:color="auto" w:fill="auto"/>
            <w:noWrap/>
            <w:vAlign w:val="bottom"/>
          </w:tcPr>
          <w:p w14:paraId="45E3C7C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2.9</w:t>
            </w:r>
          </w:p>
        </w:tc>
        <w:tc>
          <w:tcPr>
            <w:tcW w:w="720" w:type="dxa"/>
            <w:shd w:val="clear" w:color="auto" w:fill="auto"/>
            <w:noWrap/>
            <w:vAlign w:val="bottom"/>
          </w:tcPr>
          <w:p w14:paraId="4E738BC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1C57E5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9.7</w:t>
            </w:r>
          </w:p>
        </w:tc>
        <w:tc>
          <w:tcPr>
            <w:tcW w:w="900" w:type="dxa"/>
            <w:shd w:val="clear" w:color="auto" w:fill="auto"/>
            <w:noWrap/>
            <w:vAlign w:val="bottom"/>
          </w:tcPr>
          <w:p w14:paraId="508CF34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4.9</w:t>
            </w:r>
          </w:p>
        </w:tc>
      </w:tr>
      <w:tr w:rsidR="002746F6" w:rsidRPr="00102C86" w14:paraId="1C115567" w14:textId="77777777">
        <w:trPr>
          <w:trHeight w:val="240"/>
        </w:trPr>
        <w:tc>
          <w:tcPr>
            <w:tcW w:w="1440" w:type="dxa"/>
            <w:shd w:val="clear" w:color="auto" w:fill="auto"/>
            <w:noWrap/>
            <w:vAlign w:val="bottom"/>
          </w:tcPr>
          <w:p w14:paraId="605A2FAF"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H13</w:t>
            </w:r>
          </w:p>
        </w:tc>
        <w:tc>
          <w:tcPr>
            <w:tcW w:w="1260" w:type="dxa"/>
            <w:shd w:val="clear" w:color="auto" w:fill="auto"/>
            <w:noWrap/>
            <w:vAlign w:val="bottom"/>
          </w:tcPr>
          <w:p w14:paraId="7EE4328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27.8</w:t>
            </w:r>
          </w:p>
        </w:tc>
        <w:tc>
          <w:tcPr>
            <w:tcW w:w="1080" w:type="dxa"/>
            <w:shd w:val="clear" w:color="auto" w:fill="auto"/>
            <w:noWrap/>
            <w:vAlign w:val="bottom"/>
          </w:tcPr>
          <w:p w14:paraId="13742D3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66.7</w:t>
            </w:r>
          </w:p>
        </w:tc>
        <w:tc>
          <w:tcPr>
            <w:tcW w:w="1350" w:type="dxa"/>
            <w:shd w:val="clear" w:color="auto" w:fill="auto"/>
            <w:noWrap/>
            <w:vAlign w:val="bottom"/>
          </w:tcPr>
          <w:p w14:paraId="6AF7FA6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64D8C8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8149B2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3.3</w:t>
            </w:r>
          </w:p>
        </w:tc>
        <w:tc>
          <w:tcPr>
            <w:tcW w:w="900" w:type="dxa"/>
            <w:shd w:val="clear" w:color="auto" w:fill="auto"/>
            <w:noWrap/>
            <w:vAlign w:val="bottom"/>
          </w:tcPr>
          <w:p w14:paraId="399173B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2.2</w:t>
            </w:r>
          </w:p>
        </w:tc>
      </w:tr>
      <w:tr w:rsidR="002746F6" w:rsidRPr="00102C86" w14:paraId="17E72EB6" w14:textId="77777777">
        <w:trPr>
          <w:trHeight w:val="240"/>
        </w:trPr>
        <w:tc>
          <w:tcPr>
            <w:tcW w:w="1440" w:type="dxa"/>
            <w:shd w:val="clear" w:color="auto" w:fill="auto"/>
            <w:noWrap/>
            <w:vAlign w:val="bottom"/>
          </w:tcPr>
          <w:p w14:paraId="6006180C"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21</w:t>
            </w:r>
          </w:p>
        </w:tc>
        <w:tc>
          <w:tcPr>
            <w:tcW w:w="1260" w:type="dxa"/>
            <w:shd w:val="clear" w:color="auto" w:fill="auto"/>
            <w:noWrap/>
            <w:vAlign w:val="bottom"/>
          </w:tcPr>
          <w:p w14:paraId="64D5771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39</w:t>
            </w:r>
          </w:p>
        </w:tc>
        <w:tc>
          <w:tcPr>
            <w:tcW w:w="1080" w:type="dxa"/>
            <w:shd w:val="clear" w:color="auto" w:fill="auto"/>
            <w:noWrap/>
            <w:vAlign w:val="bottom"/>
          </w:tcPr>
          <w:p w14:paraId="6C45F14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50</w:t>
            </w:r>
          </w:p>
        </w:tc>
        <w:tc>
          <w:tcPr>
            <w:tcW w:w="1350" w:type="dxa"/>
            <w:shd w:val="clear" w:color="auto" w:fill="auto"/>
            <w:noWrap/>
            <w:vAlign w:val="bottom"/>
          </w:tcPr>
          <w:p w14:paraId="52457D9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w:t>
            </w:r>
          </w:p>
        </w:tc>
        <w:tc>
          <w:tcPr>
            <w:tcW w:w="720" w:type="dxa"/>
            <w:shd w:val="clear" w:color="auto" w:fill="auto"/>
            <w:noWrap/>
            <w:vAlign w:val="bottom"/>
          </w:tcPr>
          <w:p w14:paraId="4EF0EDF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BE6E9B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w:t>
            </w:r>
          </w:p>
        </w:tc>
        <w:tc>
          <w:tcPr>
            <w:tcW w:w="900" w:type="dxa"/>
            <w:shd w:val="clear" w:color="auto" w:fill="auto"/>
            <w:noWrap/>
            <w:vAlign w:val="bottom"/>
          </w:tcPr>
          <w:p w14:paraId="34A0CD0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w:t>
            </w:r>
          </w:p>
        </w:tc>
      </w:tr>
      <w:tr w:rsidR="002746F6" w:rsidRPr="00102C86" w14:paraId="31913BA6" w14:textId="77777777">
        <w:trPr>
          <w:trHeight w:val="240"/>
        </w:trPr>
        <w:tc>
          <w:tcPr>
            <w:tcW w:w="1440" w:type="dxa"/>
            <w:shd w:val="clear" w:color="auto" w:fill="auto"/>
            <w:noWrap/>
            <w:vAlign w:val="bottom"/>
          </w:tcPr>
          <w:p w14:paraId="1AF7BE6E"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22</w:t>
            </w:r>
          </w:p>
        </w:tc>
        <w:tc>
          <w:tcPr>
            <w:tcW w:w="1260" w:type="dxa"/>
            <w:shd w:val="clear" w:color="auto" w:fill="auto"/>
            <w:noWrap/>
            <w:vAlign w:val="bottom"/>
          </w:tcPr>
          <w:p w14:paraId="2D51524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44.8</w:t>
            </w:r>
          </w:p>
        </w:tc>
        <w:tc>
          <w:tcPr>
            <w:tcW w:w="1080" w:type="dxa"/>
            <w:shd w:val="clear" w:color="auto" w:fill="auto"/>
            <w:noWrap/>
            <w:vAlign w:val="bottom"/>
          </w:tcPr>
          <w:p w14:paraId="23CE899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39.7</w:t>
            </w:r>
          </w:p>
        </w:tc>
        <w:tc>
          <w:tcPr>
            <w:tcW w:w="1350" w:type="dxa"/>
            <w:shd w:val="clear" w:color="auto" w:fill="auto"/>
            <w:noWrap/>
            <w:vAlign w:val="bottom"/>
          </w:tcPr>
          <w:p w14:paraId="458071B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w:t>
            </w:r>
          </w:p>
        </w:tc>
        <w:tc>
          <w:tcPr>
            <w:tcW w:w="720" w:type="dxa"/>
            <w:shd w:val="clear" w:color="auto" w:fill="auto"/>
            <w:noWrap/>
            <w:vAlign w:val="bottom"/>
          </w:tcPr>
          <w:p w14:paraId="6B9764D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0.5</w:t>
            </w:r>
          </w:p>
        </w:tc>
        <w:tc>
          <w:tcPr>
            <w:tcW w:w="720" w:type="dxa"/>
            <w:shd w:val="clear" w:color="auto" w:fill="auto"/>
            <w:noWrap/>
            <w:vAlign w:val="bottom"/>
          </w:tcPr>
          <w:p w14:paraId="2A04E43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w:t>
            </w:r>
          </w:p>
        </w:tc>
        <w:tc>
          <w:tcPr>
            <w:tcW w:w="900" w:type="dxa"/>
            <w:shd w:val="clear" w:color="auto" w:fill="auto"/>
            <w:noWrap/>
            <w:vAlign w:val="bottom"/>
          </w:tcPr>
          <w:p w14:paraId="18B34CA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r>
      <w:tr w:rsidR="002746F6" w:rsidRPr="00102C86" w14:paraId="4FDEA871" w14:textId="77777777">
        <w:trPr>
          <w:trHeight w:val="240"/>
        </w:trPr>
        <w:tc>
          <w:tcPr>
            <w:tcW w:w="1440" w:type="dxa"/>
            <w:shd w:val="clear" w:color="auto" w:fill="auto"/>
            <w:noWrap/>
            <w:vAlign w:val="bottom"/>
          </w:tcPr>
          <w:p w14:paraId="2BAA2EFD"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MDJC-2A</w:t>
            </w:r>
          </w:p>
        </w:tc>
        <w:tc>
          <w:tcPr>
            <w:tcW w:w="1260" w:type="dxa"/>
            <w:shd w:val="clear" w:color="auto" w:fill="auto"/>
            <w:noWrap/>
            <w:vAlign w:val="bottom"/>
          </w:tcPr>
          <w:p w14:paraId="3AD9780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22</w:t>
            </w:r>
          </w:p>
        </w:tc>
        <w:tc>
          <w:tcPr>
            <w:tcW w:w="1080" w:type="dxa"/>
            <w:shd w:val="clear" w:color="auto" w:fill="auto"/>
            <w:noWrap/>
            <w:vAlign w:val="bottom"/>
          </w:tcPr>
          <w:p w14:paraId="43DE6F6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70</w:t>
            </w:r>
          </w:p>
        </w:tc>
        <w:tc>
          <w:tcPr>
            <w:tcW w:w="1350" w:type="dxa"/>
            <w:shd w:val="clear" w:color="auto" w:fill="auto"/>
            <w:noWrap/>
            <w:vAlign w:val="bottom"/>
          </w:tcPr>
          <w:p w14:paraId="4764612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0EF67A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B699AF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w:t>
            </w:r>
          </w:p>
        </w:tc>
        <w:tc>
          <w:tcPr>
            <w:tcW w:w="900" w:type="dxa"/>
            <w:shd w:val="clear" w:color="auto" w:fill="auto"/>
            <w:noWrap/>
            <w:vAlign w:val="bottom"/>
          </w:tcPr>
          <w:p w14:paraId="0D6AA8E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w:t>
            </w:r>
          </w:p>
        </w:tc>
      </w:tr>
      <w:tr w:rsidR="002746F6" w:rsidRPr="00102C86" w14:paraId="6888A38B" w14:textId="77777777">
        <w:trPr>
          <w:trHeight w:val="240"/>
        </w:trPr>
        <w:tc>
          <w:tcPr>
            <w:tcW w:w="1440" w:type="dxa"/>
            <w:shd w:val="clear" w:color="auto" w:fill="auto"/>
            <w:noWrap/>
            <w:vAlign w:val="bottom"/>
          </w:tcPr>
          <w:p w14:paraId="2BF0E0ED"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140-1</w:t>
            </w:r>
          </w:p>
        </w:tc>
        <w:tc>
          <w:tcPr>
            <w:tcW w:w="1260" w:type="dxa"/>
            <w:shd w:val="clear" w:color="auto" w:fill="auto"/>
            <w:noWrap/>
            <w:vAlign w:val="bottom"/>
          </w:tcPr>
          <w:p w14:paraId="52F1B0D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47</w:t>
            </w:r>
          </w:p>
        </w:tc>
        <w:tc>
          <w:tcPr>
            <w:tcW w:w="1080" w:type="dxa"/>
            <w:shd w:val="clear" w:color="auto" w:fill="auto"/>
            <w:noWrap/>
            <w:vAlign w:val="bottom"/>
          </w:tcPr>
          <w:p w14:paraId="1D19687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40</w:t>
            </w:r>
          </w:p>
        </w:tc>
        <w:tc>
          <w:tcPr>
            <w:tcW w:w="1350" w:type="dxa"/>
            <w:shd w:val="clear" w:color="auto" w:fill="auto"/>
            <w:noWrap/>
            <w:vAlign w:val="bottom"/>
          </w:tcPr>
          <w:p w14:paraId="72CA7B7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w:t>
            </w:r>
          </w:p>
        </w:tc>
        <w:tc>
          <w:tcPr>
            <w:tcW w:w="720" w:type="dxa"/>
            <w:shd w:val="clear" w:color="auto" w:fill="auto"/>
            <w:noWrap/>
            <w:vAlign w:val="bottom"/>
          </w:tcPr>
          <w:p w14:paraId="5CEE9DC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928B62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c>
          <w:tcPr>
            <w:tcW w:w="900" w:type="dxa"/>
            <w:shd w:val="clear" w:color="auto" w:fill="auto"/>
            <w:noWrap/>
            <w:vAlign w:val="bottom"/>
          </w:tcPr>
          <w:p w14:paraId="39E02F7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w:t>
            </w:r>
          </w:p>
        </w:tc>
      </w:tr>
      <w:tr w:rsidR="002746F6" w:rsidRPr="00102C86" w14:paraId="230666DA" w14:textId="77777777">
        <w:trPr>
          <w:trHeight w:val="240"/>
        </w:trPr>
        <w:tc>
          <w:tcPr>
            <w:tcW w:w="1440" w:type="dxa"/>
            <w:shd w:val="clear" w:color="auto" w:fill="auto"/>
            <w:noWrap/>
            <w:vAlign w:val="bottom"/>
          </w:tcPr>
          <w:p w14:paraId="5CF6ECC0"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140-1-GD</w:t>
            </w:r>
          </w:p>
        </w:tc>
        <w:tc>
          <w:tcPr>
            <w:tcW w:w="1260" w:type="dxa"/>
            <w:shd w:val="clear" w:color="auto" w:fill="auto"/>
            <w:noWrap/>
            <w:vAlign w:val="bottom"/>
          </w:tcPr>
          <w:p w14:paraId="07E5791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51</w:t>
            </w:r>
          </w:p>
        </w:tc>
        <w:tc>
          <w:tcPr>
            <w:tcW w:w="1080" w:type="dxa"/>
            <w:shd w:val="clear" w:color="auto" w:fill="auto"/>
            <w:noWrap/>
            <w:vAlign w:val="bottom"/>
          </w:tcPr>
          <w:p w14:paraId="09640E9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35.7</w:t>
            </w:r>
          </w:p>
        </w:tc>
        <w:tc>
          <w:tcPr>
            <w:tcW w:w="1350" w:type="dxa"/>
            <w:shd w:val="clear" w:color="auto" w:fill="auto"/>
            <w:noWrap/>
            <w:vAlign w:val="bottom"/>
          </w:tcPr>
          <w:p w14:paraId="5E8FEA5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8.2</w:t>
            </w:r>
          </w:p>
        </w:tc>
        <w:tc>
          <w:tcPr>
            <w:tcW w:w="720" w:type="dxa"/>
            <w:shd w:val="clear" w:color="auto" w:fill="auto"/>
            <w:noWrap/>
            <w:vAlign w:val="bottom"/>
          </w:tcPr>
          <w:p w14:paraId="521E6D7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4594D5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w:t>
            </w:r>
          </w:p>
        </w:tc>
        <w:tc>
          <w:tcPr>
            <w:tcW w:w="900" w:type="dxa"/>
            <w:shd w:val="clear" w:color="auto" w:fill="auto"/>
            <w:noWrap/>
            <w:vAlign w:val="bottom"/>
          </w:tcPr>
          <w:p w14:paraId="20F99CF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4.1</w:t>
            </w:r>
          </w:p>
        </w:tc>
      </w:tr>
      <w:tr w:rsidR="002746F6" w:rsidRPr="00102C86" w14:paraId="702F6D73" w14:textId="77777777">
        <w:trPr>
          <w:trHeight w:val="240"/>
        </w:trPr>
        <w:tc>
          <w:tcPr>
            <w:tcW w:w="1440" w:type="dxa"/>
            <w:shd w:val="clear" w:color="auto" w:fill="auto"/>
            <w:noWrap/>
            <w:vAlign w:val="bottom"/>
          </w:tcPr>
          <w:p w14:paraId="47A46D7F" w14:textId="77777777" w:rsidR="002746F6" w:rsidRPr="00102C86" w:rsidRDefault="001955DD" w:rsidP="002746F6">
            <w:pPr>
              <w:rPr>
                <w:rFonts w:ascii="Times New Roman" w:hAnsi="Times New Roman"/>
                <w:b/>
                <w:bCs/>
                <w:sz w:val="16"/>
                <w:szCs w:val="20"/>
              </w:rPr>
            </w:pPr>
            <w:r>
              <w:rPr>
                <w:rFonts w:ascii="Times New Roman" w:hAnsi="Times New Roman"/>
                <w:b/>
                <w:bCs/>
                <w:sz w:val="16"/>
                <w:szCs w:val="20"/>
              </w:rPr>
              <w:t>140-1-GD</w:t>
            </w:r>
          </w:p>
        </w:tc>
        <w:tc>
          <w:tcPr>
            <w:tcW w:w="1260" w:type="dxa"/>
            <w:shd w:val="clear" w:color="auto" w:fill="auto"/>
            <w:noWrap/>
            <w:vAlign w:val="bottom"/>
          </w:tcPr>
          <w:p w14:paraId="0A0972B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080" w:type="dxa"/>
            <w:shd w:val="clear" w:color="auto" w:fill="auto"/>
            <w:noWrap/>
            <w:vAlign w:val="bottom"/>
          </w:tcPr>
          <w:p w14:paraId="278368B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89.7</w:t>
            </w:r>
          </w:p>
        </w:tc>
        <w:tc>
          <w:tcPr>
            <w:tcW w:w="1350" w:type="dxa"/>
            <w:shd w:val="clear" w:color="auto" w:fill="auto"/>
            <w:noWrap/>
            <w:vAlign w:val="bottom"/>
          </w:tcPr>
          <w:p w14:paraId="77552D3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19B37C2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15AFC05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1273667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10.3</w:t>
            </w:r>
          </w:p>
        </w:tc>
      </w:tr>
      <w:tr w:rsidR="002746F6" w:rsidRPr="00102C86" w14:paraId="5A71ECFB" w14:textId="77777777">
        <w:trPr>
          <w:trHeight w:val="240"/>
        </w:trPr>
        <w:tc>
          <w:tcPr>
            <w:tcW w:w="1440" w:type="dxa"/>
            <w:shd w:val="clear" w:color="auto" w:fill="auto"/>
            <w:noWrap/>
            <w:vAlign w:val="bottom"/>
          </w:tcPr>
          <w:p w14:paraId="6686BCC7"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140-2</w:t>
            </w:r>
          </w:p>
        </w:tc>
        <w:tc>
          <w:tcPr>
            <w:tcW w:w="1260" w:type="dxa"/>
            <w:shd w:val="clear" w:color="auto" w:fill="auto"/>
            <w:noWrap/>
            <w:vAlign w:val="bottom"/>
          </w:tcPr>
          <w:p w14:paraId="5A04FCA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64</w:t>
            </w:r>
          </w:p>
        </w:tc>
        <w:tc>
          <w:tcPr>
            <w:tcW w:w="1080" w:type="dxa"/>
            <w:shd w:val="clear" w:color="auto" w:fill="auto"/>
            <w:noWrap/>
            <w:vAlign w:val="bottom"/>
          </w:tcPr>
          <w:p w14:paraId="0C5C7A4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20</w:t>
            </w:r>
          </w:p>
        </w:tc>
        <w:tc>
          <w:tcPr>
            <w:tcW w:w="1350" w:type="dxa"/>
            <w:shd w:val="clear" w:color="auto" w:fill="auto"/>
            <w:noWrap/>
            <w:vAlign w:val="bottom"/>
          </w:tcPr>
          <w:p w14:paraId="52CB4B0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w:t>
            </w:r>
          </w:p>
        </w:tc>
        <w:tc>
          <w:tcPr>
            <w:tcW w:w="720" w:type="dxa"/>
            <w:shd w:val="clear" w:color="auto" w:fill="auto"/>
            <w:noWrap/>
            <w:vAlign w:val="bottom"/>
          </w:tcPr>
          <w:p w14:paraId="5C09706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12B0A9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c>
          <w:tcPr>
            <w:tcW w:w="900" w:type="dxa"/>
            <w:shd w:val="clear" w:color="auto" w:fill="auto"/>
            <w:noWrap/>
            <w:vAlign w:val="bottom"/>
          </w:tcPr>
          <w:p w14:paraId="1B4252D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w:t>
            </w:r>
          </w:p>
        </w:tc>
      </w:tr>
      <w:tr w:rsidR="002746F6" w:rsidRPr="00102C86" w14:paraId="18152EC8" w14:textId="77777777">
        <w:trPr>
          <w:trHeight w:val="240"/>
        </w:trPr>
        <w:tc>
          <w:tcPr>
            <w:tcW w:w="1440" w:type="dxa"/>
            <w:shd w:val="clear" w:color="auto" w:fill="auto"/>
            <w:noWrap/>
            <w:vAlign w:val="bottom"/>
          </w:tcPr>
          <w:p w14:paraId="5F9D4D52"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md4</w:t>
            </w:r>
          </w:p>
        </w:tc>
        <w:tc>
          <w:tcPr>
            <w:tcW w:w="1260" w:type="dxa"/>
            <w:shd w:val="clear" w:color="auto" w:fill="auto"/>
            <w:noWrap/>
            <w:vAlign w:val="bottom"/>
          </w:tcPr>
          <w:p w14:paraId="30AC317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14.2</w:t>
            </w:r>
          </w:p>
        </w:tc>
        <w:tc>
          <w:tcPr>
            <w:tcW w:w="1080" w:type="dxa"/>
            <w:shd w:val="clear" w:color="auto" w:fill="auto"/>
            <w:noWrap/>
            <w:vAlign w:val="bottom"/>
          </w:tcPr>
          <w:p w14:paraId="58F23A3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85.2</w:t>
            </w:r>
          </w:p>
        </w:tc>
        <w:tc>
          <w:tcPr>
            <w:tcW w:w="1350" w:type="dxa"/>
            <w:shd w:val="clear" w:color="auto" w:fill="auto"/>
            <w:noWrap/>
            <w:vAlign w:val="bottom"/>
          </w:tcPr>
          <w:p w14:paraId="5FAFE1E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979AB1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BA655B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47335A1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0.6</w:t>
            </w:r>
          </w:p>
        </w:tc>
      </w:tr>
      <w:tr w:rsidR="002746F6" w:rsidRPr="00102C86" w14:paraId="4A6347DB" w14:textId="77777777">
        <w:trPr>
          <w:trHeight w:val="240"/>
        </w:trPr>
        <w:tc>
          <w:tcPr>
            <w:tcW w:w="1440" w:type="dxa"/>
            <w:shd w:val="clear" w:color="auto" w:fill="auto"/>
            <w:noWrap/>
            <w:vAlign w:val="bottom"/>
          </w:tcPr>
          <w:p w14:paraId="7FB0681F"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2807-3-BS-bot</w:t>
            </w:r>
          </w:p>
        </w:tc>
        <w:tc>
          <w:tcPr>
            <w:tcW w:w="1260" w:type="dxa"/>
            <w:shd w:val="clear" w:color="auto" w:fill="auto"/>
            <w:noWrap/>
            <w:vAlign w:val="bottom"/>
          </w:tcPr>
          <w:p w14:paraId="2D9779A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080" w:type="dxa"/>
            <w:shd w:val="clear" w:color="auto" w:fill="auto"/>
            <w:noWrap/>
            <w:vAlign w:val="bottom"/>
          </w:tcPr>
          <w:p w14:paraId="2723CAF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93.7</w:t>
            </w:r>
          </w:p>
        </w:tc>
        <w:tc>
          <w:tcPr>
            <w:tcW w:w="1350" w:type="dxa"/>
            <w:shd w:val="clear" w:color="auto" w:fill="auto"/>
            <w:noWrap/>
            <w:vAlign w:val="bottom"/>
          </w:tcPr>
          <w:p w14:paraId="232E863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AE03BC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17614F6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1.6</w:t>
            </w:r>
          </w:p>
        </w:tc>
        <w:tc>
          <w:tcPr>
            <w:tcW w:w="900" w:type="dxa"/>
            <w:shd w:val="clear" w:color="auto" w:fill="auto"/>
            <w:noWrap/>
            <w:vAlign w:val="bottom"/>
          </w:tcPr>
          <w:p w14:paraId="0B2FF8A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4.7</w:t>
            </w:r>
          </w:p>
        </w:tc>
      </w:tr>
      <w:tr w:rsidR="002746F6" w:rsidRPr="00102C86" w14:paraId="2A143174" w14:textId="77777777">
        <w:trPr>
          <w:trHeight w:val="240"/>
        </w:trPr>
        <w:tc>
          <w:tcPr>
            <w:tcW w:w="1440" w:type="dxa"/>
            <w:shd w:val="clear" w:color="auto" w:fill="auto"/>
            <w:noWrap/>
            <w:vAlign w:val="bottom"/>
          </w:tcPr>
          <w:p w14:paraId="5DC87BF1"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2807-5-1-BS-bot</w:t>
            </w:r>
          </w:p>
        </w:tc>
        <w:tc>
          <w:tcPr>
            <w:tcW w:w="1260" w:type="dxa"/>
            <w:shd w:val="clear" w:color="auto" w:fill="auto"/>
            <w:noWrap/>
            <w:vAlign w:val="bottom"/>
          </w:tcPr>
          <w:p w14:paraId="6F47AF2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15</w:t>
            </w:r>
          </w:p>
        </w:tc>
        <w:tc>
          <w:tcPr>
            <w:tcW w:w="1080" w:type="dxa"/>
            <w:shd w:val="clear" w:color="auto" w:fill="auto"/>
            <w:noWrap/>
            <w:vAlign w:val="bottom"/>
          </w:tcPr>
          <w:p w14:paraId="2C176CD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75</w:t>
            </w:r>
          </w:p>
        </w:tc>
        <w:tc>
          <w:tcPr>
            <w:tcW w:w="1350" w:type="dxa"/>
            <w:shd w:val="clear" w:color="auto" w:fill="auto"/>
            <w:noWrap/>
            <w:vAlign w:val="bottom"/>
          </w:tcPr>
          <w:p w14:paraId="19B86AA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2E1232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20E3A6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w:t>
            </w:r>
          </w:p>
        </w:tc>
        <w:tc>
          <w:tcPr>
            <w:tcW w:w="900" w:type="dxa"/>
            <w:shd w:val="clear" w:color="auto" w:fill="auto"/>
            <w:noWrap/>
            <w:vAlign w:val="bottom"/>
          </w:tcPr>
          <w:p w14:paraId="16E353D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r>
      <w:tr w:rsidR="002746F6" w:rsidRPr="00102C86" w14:paraId="0DF3510B" w14:textId="77777777">
        <w:trPr>
          <w:trHeight w:val="240"/>
        </w:trPr>
        <w:tc>
          <w:tcPr>
            <w:tcW w:w="1440" w:type="dxa"/>
            <w:shd w:val="clear" w:color="auto" w:fill="auto"/>
            <w:noWrap/>
            <w:vAlign w:val="bottom"/>
          </w:tcPr>
          <w:p w14:paraId="63B9FA84" w14:textId="77777777" w:rsidR="002746F6" w:rsidRPr="00102C86" w:rsidRDefault="002746F6" w:rsidP="001955DD">
            <w:pPr>
              <w:rPr>
                <w:rFonts w:ascii="Times New Roman" w:hAnsi="Times New Roman"/>
                <w:b/>
                <w:bCs/>
                <w:sz w:val="16"/>
                <w:szCs w:val="20"/>
              </w:rPr>
            </w:pPr>
            <w:r w:rsidRPr="00102C86">
              <w:rPr>
                <w:rFonts w:ascii="Times New Roman" w:hAnsi="Times New Roman"/>
                <w:b/>
                <w:bCs/>
                <w:sz w:val="16"/>
                <w:szCs w:val="20"/>
              </w:rPr>
              <w:t xml:space="preserve">2807-8-2-z </w:t>
            </w:r>
          </w:p>
        </w:tc>
        <w:tc>
          <w:tcPr>
            <w:tcW w:w="1260" w:type="dxa"/>
            <w:shd w:val="clear" w:color="auto" w:fill="auto"/>
            <w:noWrap/>
            <w:vAlign w:val="bottom"/>
          </w:tcPr>
          <w:p w14:paraId="70CC8FD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36.1</w:t>
            </w:r>
          </w:p>
        </w:tc>
        <w:tc>
          <w:tcPr>
            <w:tcW w:w="1080" w:type="dxa"/>
            <w:shd w:val="clear" w:color="auto" w:fill="auto"/>
            <w:noWrap/>
            <w:vAlign w:val="bottom"/>
          </w:tcPr>
          <w:p w14:paraId="72B6140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46.3</w:t>
            </w:r>
          </w:p>
        </w:tc>
        <w:tc>
          <w:tcPr>
            <w:tcW w:w="1350" w:type="dxa"/>
            <w:shd w:val="clear" w:color="auto" w:fill="auto"/>
            <w:noWrap/>
            <w:vAlign w:val="bottom"/>
          </w:tcPr>
          <w:p w14:paraId="4E2C095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A70427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FB3084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15.5</w:t>
            </w:r>
          </w:p>
        </w:tc>
        <w:tc>
          <w:tcPr>
            <w:tcW w:w="900" w:type="dxa"/>
            <w:shd w:val="clear" w:color="auto" w:fill="auto"/>
            <w:noWrap/>
            <w:vAlign w:val="bottom"/>
          </w:tcPr>
          <w:p w14:paraId="625264D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2.1</w:t>
            </w:r>
          </w:p>
        </w:tc>
      </w:tr>
      <w:tr w:rsidR="002746F6" w:rsidRPr="00102C86" w14:paraId="4405A01A" w14:textId="77777777">
        <w:trPr>
          <w:trHeight w:val="240"/>
        </w:trPr>
        <w:tc>
          <w:tcPr>
            <w:tcW w:w="1440" w:type="dxa"/>
            <w:shd w:val="clear" w:color="auto" w:fill="auto"/>
            <w:noWrap/>
            <w:vAlign w:val="bottom"/>
          </w:tcPr>
          <w:p w14:paraId="4A78CAAB"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G1F-1B SEG</w:t>
            </w:r>
          </w:p>
        </w:tc>
        <w:tc>
          <w:tcPr>
            <w:tcW w:w="1260" w:type="dxa"/>
            <w:shd w:val="clear" w:color="auto" w:fill="auto"/>
            <w:noWrap/>
            <w:vAlign w:val="bottom"/>
          </w:tcPr>
          <w:p w14:paraId="1703DA6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100</w:t>
            </w:r>
          </w:p>
        </w:tc>
        <w:tc>
          <w:tcPr>
            <w:tcW w:w="1080" w:type="dxa"/>
            <w:shd w:val="clear" w:color="auto" w:fill="auto"/>
            <w:noWrap/>
            <w:vAlign w:val="bottom"/>
          </w:tcPr>
          <w:p w14:paraId="09DDE0C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20042F5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B98232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68931C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0847C2B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r>
      <w:tr w:rsidR="002746F6" w:rsidRPr="00102C86" w14:paraId="71B23B21" w14:textId="77777777">
        <w:trPr>
          <w:trHeight w:val="240"/>
        </w:trPr>
        <w:tc>
          <w:tcPr>
            <w:tcW w:w="1440" w:type="dxa"/>
            <w:shd w:val="clear" w:color="auto" w:fill="auto"/>
            <w:noWrap/>
            <w:vAlign w:val="bottom"/>
          </w:tcPr>
          <w:p w14:paraId="26DBD313" w14:textId="77777777" w:rsidR="002746F6" w:rsidRPr="00102C86" w:rsidRDefault="002746F6" w:rsidP="001955DD">
            <w:pPr>
              <w:rPr>
                <w:rFonts w:ascii="Times New Roman" w:hAnsi="Times New Roman"/>
                <w:b/>
                <w:bCs/>
                <w:sz w:val="16"/>
                <w:szCs w:val="20"/>
              </w:rPr>
            </w:pPr>
            <w:r w:rsidRPr="00102C86">
              <w:rPr>
                <w:rFonts w:ascii="Times New Roman" w:hAnsi="Times New Roman"/>
                <w:b/>
                <w:bCs/>
                <w:sz w:val="16"/>
                <w:szCs w:val="20"/>
              </w:rPr>
              <w:t xml:space="preserve">G1F-1B </w:t>
            </w:r>
          </w:p>
        </w:tc>
        <w:tc>
          <w:tcPr>
            <w:tcW w:w="1260" w:type="dxa"/>
            <w:shd w:val="clear" w:color="auto" w:fill="auto"/>
            <w:noWrap/>
            <w:vAlign w:val="bottom"/>
          </w:tcPr>
          <w:p w14:paraId="5A3D3A4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31</w:t>
            </w:r>
          </w:p>
        </w:tc>
        <w:tc>
          <w:tcPr>
            <w:tcW w:w="1080" w:type="dxa"/>
            <w:shd w:val="clear" w:color="auto" w:fill="auto"/>
            <w:noWrap/>
            <w:vAlign w:val="bottom"/>
          </w:tcPr>
          <w:p w14:paraId="79F1560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60</w:t>
            </w:r>
          </w:p>
        </w:tc>
        <w:tc>
          <w:tcPr>
            <w:tcW w:w="1350" w:type="dxa"/>
            <w:shd w:val="clear" w:color="auto" w:fill="auto"/>
            <w:noWrap/>
            <w:vAlign w:val="bottom"/>
          </w:tcPr>
          <w:p w14:paraId="3A7D8EF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w:t>
            </w:r>
          </w:p>
        </w:tc>
        <w:tc>
          <w:tcPr>
            <w:tcW w:w="720" w:type="dxa"/>
            <w:shd w:val="clear" w:color="auto" w:fill="auto"/>
            <w:noWrap/>
            <w:vAlign w:val="bottom"/>
          </w:tcPr>
          <w:p w14:paraId="7DE2D73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2678DB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w:t>
            </w:r>
          </w:p>
        </w:tc>
        <w:tc>
          <w:tcPr>
            <w:tcW w:w="900" w:type="dxa"/>
            <w:shd w:val="clear" w:color="auto" w:fill="auto"/>
            <w:noWrap/>
            <w:vAlign w:val="bottom"/>
          </w:tcPr>
          <w:p w14:paraId="59B4371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w:t>
            </w:r>
          </w:p>
        </w:tc>
      </w:tr>
      <w:tr w:rsidR="002746F6" w:rsidRPr="00102C86" w14:paraId="683F438C" w14:textId="77777777">
        <w:trPr>
          <w:trHeight w:val="240"/>
        </w:trPr>
        <w:tc>
          <w:tcPr>
            <w:tcW w:w="1440" w:type="dxa"/>
            <w:shd w:val="clear" w:color="auto" w:fill="auto"/>
            <w:noWrap/>
            <w:vAlign w:val="bottom"/>
          </w:tcPr>
          <w:p w14:paraId="5D9366A9"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G1A_9</w:t>
            </w:r>
          </w:p>
        </w:tc>
        <w:tc>
          <w:tcPr>
            <w:tcW w:w="1260" w:type="dxa"/>
            <w:shd w:val="clear" w:color="auto" w:fill="auto"/>
            <w:noWrap/>
            <w:vAlign w:val="bottom"/>
          </w:tcPr>
          <w:p w14:paraId="7AD63D0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50</w:t>
            </w:r>
          </w:p>
        </w:tc>
        <w:tc>
          <w:tcPr>
            <w:tcW w:w="1080" w:type="dxa"/>
            <w:shd w:val="clear" w:color="auto" w:fill="auto"/>
            <w:noWrap/>
            <w:vAlign w:val="bottom"/>
          </w:tcPr>
          <w:p w14:paraId="07F03B5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30</w:t>
            </w:r>
          </w:p>
        </w:tc>
        <w:tc>
          <w:tcPr>
            <w:tcW w:w="1350" w:type="dxa"/>
            <w:shd w:val="clear" w:color="auto" w:fill="auto"/>
            <w:noWrap/>
            <w:vAlign w:val="bottom"/>
          </w:tcPr>
          <w:p w14:paraId="2622488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19</w:t>
            </w:r>
          </w:p>
        </w:tc>
        <w:tc>
          <w:tcPr>
            <w:tcW w:w="720" w:type="dxa"/>
            <w:shd w:val="clear" w:color="auto" w:fill="auto"/>
            <w:noWrap/>
            <w:vAlign w:val="bottom"/>
          </w:tcPr>
          <w:p w14:paraId="0C44886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3C30D35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3827C1B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w:t>
            </w:r>
          </w:p>
        </w:tc>
      </w:tr>
      <w:tr w:rsidR="002746F6" w:rsidRPr="00102C86" w14:paraId="155AD0B8" w14:textId="77777777">
        <w:trPr>
          <w:trHeight w:val="240"/>
        </w:trPr>
        <w:tc>
          <w:tcPr>
            <w:tcW w:w="1440" w:type="dxa"/>
            <w:shd w:val="clear" w:color="auto" w:fill="auto"/>
            <w:noWrap/>
            <w:vAlign w:val="bottom"/>
          </w:tcPr>
          <w:p w14:paraId="5E0F494B" w14:textId="77777777" w:rsidR="002746F6" w:rsidRPr="00102C86" w:rsidRDefault="002746F6" w:rsidP="00126511">
            <w:pPr>
              <w:rPr>
                <w:rFonts w:ascii="Times New Roman" w:hAnsi="Times New Roman"/>
                <w:b/>
                <w:bCs/>
                <w:sz w:val="16"/>
                <w:szCs w:val="20"/>
              </w:rPr>
            </w:pPr>
            <w:r w:rsidRPr="00102C86">
              <w:rPr>
                <w:rFonts w:ascii="Times New Roman" w:hAnsi="Times New Roman"/>
                <w:b/>
                <w:bCs/>
                <w:sz w:val="16"/>
                <w:szCs w:val="20"/>
              </w:rPr>
              <w:t>MDJC-2B</w:t>
            </w:r>
          </w:p>
        </w:tc>
        <w:tc>
          <w:tcPr>
            <w:tcW w:w="1260" w:type="dxa"/>
            <w:shd w:val="clear" w:color="auto" w:fill="auto"/>
            <w:noWrap/>
            <w:vAlign w:val="bottom"/>
          </w:tcPr>
          <w:p w14:paraId="0B7BB09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25</w:t>
            </w:r>
          </w:p>
        </w:tc>
        <w:tc>
          <w:tcPr>
            <w:tcW w:w="1080" w:type="dxa"/>
            <w:shd w:val="clear" w:color="auto" w:fill="auto"/>
            <w:noWrap/>
            <w:vAlign w:val="bottom"/>
          </w:tcPr>
          <w:p w14:paraId="2333663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05E5AE3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7584F9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1F219C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41.7</w:t>
            </w:r>
          </w:p>
        </w:tc>
        <w:tc>
          <w:tcPr>
            <w:tcW w:w="900" w:type="dxa"/>
            <w:shd w:val="clear" w:color="auto" w:fill="auto"/>
            <w:noWrap/>
            <w:vAlign w:val="bottom"/>
          </w:tcPr>
          <w:p w14:paraId="6FD339B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33.3</w:t>
            </w:r>
          </w:p>
        </w:tc>
      </w:tr>
      <w:tr w:rsidR="002746F6" w:rsidRPr="00102C86" w14:paraId="705E0780" w14:textId="77777777">
        <w:trPr>
          <w:trHeight w:val="240"/>
        </w:trPr>
        <w:tc>
          <w:tcPr>
            <w:tcW w:w="1440" w:type="dxa"/>
            <w:shd w:val="clear" w:color="auto" w:fill="auto"/>
            <w:noWrap/>
            <w:vAlign w:val="bottom"/>
          </w:tcPr>
          <w:p w14:paraId="5805DA37"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H2-JC</w:t>
            </w:r>
          </w:p>
        </w:tc>
        <w:tc>
          <w:tcPr>
            <w:tcW w:w="1260" w:type="dxa"/>
            <w:shd w:val="clear" w:color="auto" w:fill="auto"/>
            <w:noWrap/>
            <w:vAlign w:val="bottom"/>
          </w:tcPr>
          <w:p w14:paraId="739152B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70.6</w:t>
            </w:r>
          </w:p>
        </w:tc>
        <w:tc>
          <w:tcPr>
            <w:tcW w:w="1080" w:type="dxa"/>
            <w:shd w:val="clear" w:color="auto" w:fill="auto"/>
            <w:noWrap/>
            <w:vAlign w:val="bottom"/>
          </w:tcPr>
          <w:p w14:paraId="291FDF9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2.3</w:t>
            </w:r>
          </w:p>
        </w:tc>
        <w:tc>
          <w:tcPr>
            <w:tcW w:w="1350" w:type="dxa"/>
            <w:shd w:val="clear" w:color="auto" w:fill="auto"/>
            <w:noWrap/>
            <w:vAlign w:val="bottom"/>
          </w:tcPr>
          <w:p w14:paraId="46D0C5D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9.4</w:t>
            </w:r>
          </w:p>
        </w:tc>
        <w:tc>
          <w:tcPr>
            <w:tcW w:w="720" w:type="dxa"/>
            <w:shd w:val="clear" w:color="auto" w:fill="auto"/>
            <w:noWrap/>
            <w:vAlign w:val="bottom"/>
          </w:tcPr>
          <w:p w14:paraId="5241E4B3"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44EF97F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11.8</w:t>
            </w:r>
          </w:p>
        </w:tc>
        <w:tc>
          <w:tcPr>
            <w:tcW w:w="900" w:type="dxa"/>
            <w:shd w:val="clear" w:color="auto" w:fill="auto"/>
            <w:noWrap/>
            <w:vAlign w:val="bottom"/>
          </w:tcPr>
          <w:p w14:paraId="36A4EE7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5.9</w:t>
            </w:r>
          </w:p>
        </w:tc>
      </w:tr>
      <w:tr w:rsidR="002746F6" w:rsidRPr="00102C86" w14:paraId="59C8F5C8" w14:textId="77777777">
        <w:trPr>
          <w:trHeight w:val="240"/>
        </w:trPr>
        <w:tc>
          <w:tcPr>
            <w:tcW w:w="1440" w:type="dxa"/>
            <w:shd w:val="clear" w:color="auto" w:fill="auto"/>
            <w:noWrap/>
            <w:vAlign w:val="bottom"/>
          </w:tcPr>
          <w:p w14:paraId="6252AE63"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H3</w:t>
            </w:r>
          </w:p>
        </w:tc>
        <w:tc>
          <w:tcPr>
            <w:tcW w:w="1260" w:type="dxa"/>
            <w:shd w:val="clear" w:color="auto" w:fill="auto"/>
            <w:noWrap/>
            <w:vAlign w:val="bottom"/>
          </w:tcPr>
          <w:p w14:paraId="18F8F398"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66.4</w:t>
            </w:r>
          </w:p>
        </w:tc>
        <w:tc>
          <w:tcPr>
            <w:tcW w:w="1080" w:type="dxa"/>
            <w:shd w:val="clear" w:color="auto" w:fill="auto"/>
            <w:noWrap/>
            <w:vAlign w:val="bottom"/>
          </w:tcPr>
          <w:p w14:paraId="21A5C9B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70382D7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36364DE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C5899C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0.4</w:t>
            </w:r>
          </w:p>
        </w:tc>
        <w:tc>
          <w:tcPr>
            <w:tcW w:w="900" w:type="dxa"/>
            <w:shd w:val="clear" w:color="auto" w:fill="auto"/>
            <w:noWrap/>
            <w:vAlign w:val="bottom"/>
          </w:tcPr>
          <w:p w14:paraId="4E101380"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33.2</w:t>
            </w:r>
          </w:p>
        </w:tc>
      </w:tr>
      <w:tr w:rsidR="002746F6" w:rsidRPr="00102C86" w14:paraId="6A10937D" w14:textId="77777777">
        <w:trPr>
          <w:trHeight w:val="240"/>
        </w:trPr>
        <w:tc>
          <w:tcPr>
            <w:tcW w:w="1440" w:type="dxa"/>
            <w:shd w:val="clear" w:color="auto" w:fill="auto"/>
            <w:noWrap/>
            <w:vAlign w:val="bottom"/>
          </w:tcPr>
          <w:p w14:paraId="0D89E329"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H5</w:t>
            </w:r>
          </w:p>
        </w:tc>
        <w:tc>
          <w:tcPr>
            <w:tcW w:w="1260" w:type="dxa"/>
            <w:shd w:val="clear" w:color="auto" w:fill="auto"/>
            <w:noWrap/>
            <w:vAlign w:val="bottom"/>
          </w:tcPr>
          <w:p w14:paraId="7DDC45C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62.1</w:t>
            </w:r>
          </w:p>
        </w:tc>
        <w:tc>
          <w:tcPr>
            <w:tcW w:w="1080" w:type="dxa"/>
            <w:shd w:val="clear" w:color="auto" w:fill="auto"/>
            <w:noWrap/>
            <w:vAlign w:val="bottom"/>
          </w:tcPr>
          <w:p w14:paraId="066DD1B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12.5</w:t>
            </w:r>
          </w:p>
        </w:tc>
        <w:tc>
          <w:tcPr>
            <w:tcW w:w="1350" w:type="dxa"/>
            <w:shd w:val="clear" w:color="auto" w:fill="auto"/>
            <w:noWrap/>
            <w:vAlign w:val="bottom"/>
          </w:tcPr>
          <w:p w14:paraId="3E140F9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2A7A63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14A178C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24.8</w:t>
            </w:r>
          </w:p>
        </w:tc>
        <w:tc>
          <w:tcPr>
            <w:tcW w:w="900" w:type="dxa"/>
            <w:shd w:val="clear" w:color="auto" w:fill="auto"/>
            <w:noWrap/>
            <w:vAlign w:val="bottom"/>
          </w:tcPr>
          <w:p w14:paraId="11A4605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0.6</w:t>
            </w:r>
          </w:p>
        </w:tc>
      </w:tr>
      <w:tr w:rsidR="002746F6" w:rsidRPr="00102C86" w14:paraId="1FE16083" w14:textId="77777777">
        <w:trPr>
          <w:trHeight w:val="240"/>
        </w:trPr>
        <w:tc>
          <w:tcPr>
            <w:tcW w:w="1440" w:type="dxa"/>
            <w:shd w:val="clear" w:color="auto" w:fill="auto"/>
            <w:noWrap/>
            <w:vAlign w:val="bottom"/>
          </w:tcPr>
          <w:p w14:paraId="18F710DB"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Best 6</w:t>
            </w:r>
          </w:p>
        </w:tc>
        <w:tc>
          <w:tcPr>
            <w:tcW w:w="1260" w:type="dxa"/>
            <w:shd w:val="clear" w:color="auto" w:fill="auto"/>
            <w:noWrap/>
            <w:vAlign w:val="bottom"/>
          </w:tcPr>
          <w:p w14:paraId="594E715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86.7</w:t>
            </w:r>
          </w:p>
        </w:tc>
        <w:tc>
          <w:tcPr>
            <w:tcW w:w="1080" w:type="dxa"/>
            <w:shd w:val="clear" w:color="auto" w:fill="auto"/>
            <w:noWrap/>
            <w:vAlign w:val="bottom"/>
          </w:tcPr>
          <w:p w14:paraId="315F9B0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3.3</w:t>
            </w:r>
          </w:p>
        </w:tc>
        <w:tc>
          <w:tcPr>
            <w:tcW w:w="1350" w:type="dxa"/>
            <w:shd w:val="clear" w:color="auto" w:fill="auto"/>
            <w:noWrap/>
            <w:vAlign w:val="bottom"/>
          </w:tcPr>
          <w:p w14:paraId="3BCC509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83D596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49C5B8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6.7</w:t>
            </w:r>
          </w:p>
        </w:tc>
        <w:tc>
          <w:tcPr>
            <w:tcW w:w="900" w:type="dxa"/>
            <w:shd w:val="clear" w:color="auto" w:fill="auto"/>
            <w:noWrap/>
            <w:vAlign w:val="bottom"/>
          </w:tcPr>
          <w:p w14:paraId="0D7014F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3.3</w:t>
            </w:r>
          </w:p>
        </w:tc>
      </w:tr>
      <w:tr w:rsidR="002746F6" w:rsidRPr="00102C86" w14:paraId="3988176C" w14:textId="77777777">
        <w:trPr>
          <w:trHeight w:val="240"/>
        </w:trPr>
        <w:tc>
          <w:tcPr>
            <w:tcW w:w="1440" w:type="dxa"/>
            <w:shd w:val="clear" w:color="auto" w:fill="auto"/>
            <w:noWrap/>
            <w:vAlign w:val="bottom"/>
          </w:tcPr>
          <w:p w14:paraId="24404314"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FS-1</w:t>
            </w:r>
          </w:p>
        </w:tc>
        <w:tc>
          <w:tcPr>
            <w:tcW w:w="1260" w:type="dxa"/>
            <w:shd w:val="clear" w:color="auto" w:fill="auto"/>
            <w:noWrap/>
            <w:vAlign w:val="bottom"/>
          </w:tcPr>
          <w:p w14:paraId="505A26A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100</w:t>
            </w:r>
          </w:p>
        </w:tc>
        <w:tc>
          <w:tcPr>
            <w:tcW w:w="1080" w:type="dxa"/>
            <w:shd w:val="clear" w:color="auto" w:fill="auto"/>
            <w:noWrap/>
            <w:vAlign w:val="bottom"/>
          </w:tcPr>
          <w:p w14:paraId="2D8A1DC7"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26A522D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836CA9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5906713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673363C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r>
      <w:tr w:rsidR="002746F6" w:rsidRPr="00102C86" w14:paraId="0792ED22" w14:textId="77777777">
        <w:trPr>
          <w:trHeight w:val="240"/>
        </w:trPr>
        <w:tc>
          <w:tcPr>
            <w:tcW w:w="1440" w:type="dxa"/>
            <w:shd w:val="clear" w:color="auto" w:fill="auto"/>
            <w:noWrap/>
            <w:vAlign w:val="bottom"/>
          </w:tcPr>
          <w:p w14:paraId="34F75850" w14:textId="77777777" w:rsidR="002746F6" w:rsidRPr="00102C86" w:rsidRDefault="002746F6" w:rsidP="001955DD">
            <w:pPr>
              <w:rPr>
                <w:rFonts w:ascii="Times New Roman" w:hAnsi="Times New Roman"/>
                <w:b/>
                <w:bCs/>
                <w:sz w:val="16"/>
                <w:szCs w:val="20"/>
              </w:rPr>
            </w:pPr>
            <w:r w:rsidRPr="00102C86">
              <w:rPr>
                <w:rFonts w:ascii="Times New Roman" w:hAnsi="Times New Roman"/>
                <w:b/>
                <w:bCs/>
                <w:sz w:val="16"/>
                <w:szCs w:val="20"/>
              </w:rPr>
              <w:t xml:space="preserve">FS2B-C </w:t>
            </w:r>
          </w:p>
        </w:tc>
        <w:tc>
          <w:tcPr>
            <w:tcW w:w="1260" w:type="dxa"/>
            <w:shd w:val="clear" w:color="auto" w:fill="auto"/>
            <w:noWrap/>
            <w:vAlign w:val="bottom"/>
          </w:tcPr>
          <w:p w14:paraId="1003B2E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34.9</w:t>
            </w:r>
          </w:p>
        </w:tc>
        <w:tc>
          <w:tcPr>
            <w:tcW w:w="1080" w:type="dxa"/>
            <w:shd w:val="clear" w:color="auto" w:fill="auto"/>
            <w:noWrap/>
            <w:vAlign w:val="bottom"/>
          </w:tcPr>
          <w:p w14:paraId="78F235F4"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54.9</w:t>
            </w:r>
          </w:p>
        </w:tc>
        <w:tc>
          <w:tcPr>
            <w:tcW w:w="1350" w:type="dxa"/>
            <w:shd w:val="clear" w:color="auto" w:fill="auto"/>
            <w:noWrap/>
            <w:vAlign w:val="bottom"/>
          </w:tcPr>
          <w:p w14:paraId="7F0CD82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2ACC925B"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517663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w:t>
            </w:r>
          </w:p>
        </w:tc>
        <w:tc>
          <w:tcPr>
            <w:tcW w:w="900" w:type="dxa"/>
            <w:shd w:val="clear" w:color="auto" w:fill="auto"/>
            <w:noWrap/>
            <w:vAlign w:val="bottom"/>
          </w:tcPr>
          <w:p w14:paraId="6DB9AF9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0.2</w:t>
            </w:r>
          </w:p>
        </w:tc>
      </w:tr>
      <w:tr w:rsidR="002746F6" w:rsidRPr="00102C86" w14:paraId="528212EA" w14:textId="77777777">
        <w:trPr>
          <w:trHeight w:val="240"/>
        </w:trPr>
        <w:tc>
          <w:tcPr>
            <w:tcW w:w="1440" w:type="dxa"/>
            <w:shd w:val="clear" w:color="auto" w:fill="auto"/>
            <w:noWrap/>
            <w:vAlign w:val="bottom"/>
          </w:tcPr>
          <w:p w14:paraId="2A9FF5C3"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FS2B-C seg</w:t>
            </w:r>
          </w:p>
        </w:tc>
        <w:tc>
          <w:tcPr>
            <w:tcW w:w="1260" w:type="dxa"/>
            <w:shd w:val="clear" w:color="auto" w:fill="auto"/>
            <w:noWrap/>
            <w:vAlign w:val="bottom"/>
          </w:tcPr>
          <w:p w14:paraId="55A40D75"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100</w:t>
            </w:r>
          </w:p>
        </w:tc>
        <w:tc>
          <w:tcPr>
            <w:tcW w:w="1080" w:type="dxa"/>
            <w:shd w:val="clear" w:color="auto" w:fill="auto"/>
            <w:noWrap/>
            <w:vAlign w:val="bottom"/>
          </w:tcPr>
          <w:p w14:paraId="11A5369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0A2D219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06D8D2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05CD8E2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39D243DC"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r>
      <w:tr w:rsidR="002746F6" w:rsidRPr="00102C86" w14:paraId="0D3D5CAC" w14:textId="77777777">
        <w:trPr>
          <w:trHeight w:val="240"/>
        </w:trPr>
        <w:tc>
          <w:tcPr>
            <w:tcW w:w="1440" w:type="dxa"/>
            <w:shd w:val="clear" w:color="auto" w:fill="auto"/>
            <w:noWrap/>
            <w:vAlign w:val="bottom"/>
          </w:tcPr>
          <w:p w14:paraId="631C7A3D"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H12 v</w:t>
            </w:r>
          </w:p>
        </w:tc>
        <w:tc>
          <w:tcPr>
            <w:tcW w:w="1260" w:type="dxa"/>
            <w:shd w:val="clear" w:color="auto" w:fill="auto"/>
            <w:noWrap/>
            <w:vAlign w:val="bottom"/>
          </w:tcPr>
          <w:p w14:paraId="568A7131"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100</w:t>
            </w:r>
          </w:p>
        </w:tc>
        <w:tc>
          <w:tcPr>
            <w:tcW w:w="1080" w:type="dxa"/>
            <w:shd w:val="clear" w:color="auto" w:fill="auto"/>
            <w:noWrap/>
            <w:vAlign w:val="bottom"/>
          </w:tcPr>
          <w:p w14:paraId="18254862"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1350" w:type="dxa"/>
            <w:shd w:val="clear" w:color="auto" w:fill="auto"/>
            <w:noWrap/>
            <w:vAlign w:val="bottom"/>
          </w:tcPr>
          <w:p w14:paraId="69569A6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3A6F956D"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65C44F2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900" w:type="dxa"/>
            <w:shd w:val="clear" w:color="auto" w:fill="auto"/>
            <w:noWrap/>
            <w:vAlign w:val="bottom"/>
          </w:tcPr>
          <w:p w14:paraId="371DCC8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r>
      <w:tr w:rsidR="002746F6" w:rsidRPr="00102C86" w14:paraId="18E2F982" w14:textId="77777777">
        <w:trPr>
          <w:trHeight w:val="240"/>
        </w:trPr>
        <w:tc>
          <w:tcPr>
            <w:tcW w:w="1440" w:type="dxa"/>
            <w:shd w:val="clear" w:color="auto" w:fill="auto"/>
            <w:noWrap/>
            <w:vAlign w:val="bottom"/>
          </w:tcPr>
          <w:p w14:paraId="0618FA58" w14:textId="77777777" w:rsidR="002746F6" w:rsidRPr="00102C86" w:rsidRDefault="002746F6" w:rsidP="002746F6">
            <w:pPr>
              <w:rPr>
                <w:rFonts w:ascii="Times New Roman" w:hAnsi="Times New Roman"/>
                <w:b/>
                <w:bCs/>
                <w:sz w:val="16"/>
                <w:szCs w:val="20"/>
              </w:rPr>
            </w:pPr>
            <w:r w:rsidRPr="00102C86">
              <w:rPr>
                <w:rFonts w:ascii="Times New Roman" w:hAnsi="Times New Roman"/>
                <w:b/>
                <w:bCs/>
                <w:sz w:val="16"/>
                <w:szCs w:val="20"/>
              </w:rPr>
              <w:t>MDJC2F</w:t>
            </w:r>
          </w:p>
        </w:tc>
        <w:tc>
          <w:tcPr>
            <w:tcW w:w="1260" w:type="dxa"/>
            <w:shd w:val="clear" w:color="auto" w:fill="auto"/>
            <w:noWrap/>
            <w:vAlign w:val="bottom"/>
          </w:tcPr>
          <w:p w14:paraId="0748BCD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83.3</w:t>
            </w:r>
          </w:p>
        </w:tc>
        <w:tc>
          <w:tcPr>
            <w:tcW w:w="1080" w:type="dxa"/>
            <w:shd w:val="clear" w:color="auto" w:fill="auto"/>
            <w:noWrap/>
            <w:vAlign w:val="bottom"/>
          </w:tcPr>
          <w:p w14:paraId="0C823B49"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6.3</w:t>
            </w:r>
          </w:p>
        </w:tc>
        <w:tc>
          <w:tcPr>
            <w:tcW w:w="1350" w:type="dxa"/>
            <w:shd w:val="clear" w:color="auto" w:fill="auto"/>
            <w:noWrap/>
            <w:vAlign w:val="bottom"/>
          </w:tcPr>
          <w:p w14:paraId="7B29208E"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3D2DAE6"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0</w:t>
            </w:r>
          </w:p>
        </w:tc>
        <w:tc>
          <w:tcPr>
            <w:tcW w:w="720" w:type="dxa"/>
            <w:shd w:val="clear" w:color="auto" w:fill="auto"/>
            <w:noWrap/>
            <w:vAlign w:val="bottom"/>
          </w:tcPr>
          <w:p w14:paraId="7B24985F"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2.1</w:t>
            </w:r>
          </w:p>
        </w:tc>
        <w:tc>
          <w:tcPr>
            <w:tcW w:w="900" w:type="dxa"/>
            <w:shd w:val="clear" w:color="auto" w:fill="auto"/>
            <w:noWrap/>
            <w:vAlign w:val="bottom"/>
          </w:tcPr>
          <w:p w14:paraId="45F6673A" w14:textId="77777777" w:rsidR="002746F6" w:rsidRPr="00102C86" w:rsidRDefault="002746F6" w:rsidP="002746F6">
            <w:pPr>
              <w:jc w:val="center"/>
              <w:rPr>
                <w:rFonts w:ascii="Times New Roman" w:hAnsi="Times New Roman"/>
                <w:sz w:val="16"/>
                <w:szCs w:val="20"/>
              </w:rPr>
            </w:pPr>
            <w:r w:rsidRPr="00102C86">
              <w:rPr>
                <w:rFonts w:ascii="Times New Roman" w:hAnsi="Times New Roman"/>
                <w:sz w:val="16"/>
                <w:szCs w:val="20"/>
              </w:rPr>
              <w:t>8.3</w:t>
            </w:r>
          </w:p>
        </w:tc>
      </w:tr>
    </w:tbl>
    <w:p w14:paraId="568AB71C" w14:textId="77777777" w:rsidR="002746F6" w:rsidRPr="00102C86" w:rsidRDefault="002746F6">
      <w:pPr>
        <w:rPr>
          <w:rFonts w:ascii="Times New Roman" w:hAnsi="Times New Roman"/>
        </w:rPr>
      </w:pPr>
    </w:p>
    <w:p w14:paraId="229F8092" w14:textId="77777777" w:rsidR="009968AA" w:rsidRPr="00102C86" w:rsidRDefault="009968AA">
      <w:pPr>
        <w:rPr>
          <w:rFonts w:ascii="Times New Roman" w:hAnsi="Times New Roman"/>
        </w:rPr>
      </w:pPr>
    </w:p>
    <w:p w14:paraId="5C141AE2" w14:textId="77777777" w:rsidR="009968AA" w:rsidRPr="00102C86" w:rsidRDefault="009968AA">
      <w:pPr>
        <w:rPr>
          <w:rFonts w:ascii="Times New Roman" w:hAnsi="Times New Roman"/>
        </w:rPr>
      </w:pPr>
    </w:p>
    <w:p w14:paraId="0A5832A3" w14:textId="77777777" w:rsidR="009968AA" w:rsidRPr="00102C86" w:rsidRDefault="009968AA">
      <w:pPr>
        <w:rPr>
          <w:rFonts w:ascii="Times New Roman" w:hAnsi="Times New Roman"/>
        </w:rPr>
      </w:pPr>
    </w:p>
    <w:p w14:paraId="749B4538" w14:textId="77777777" w:rsidR="009968AA" w:rsidRPr="00102C86" w:rsidRDefault="009968AA">
      <w:pPr>
        <w:rPr>
          <w:rFonts w:ascii="Times New Roman" w:hAnsi="Times New Roman"/>
        </w:rPr>
      </w:pPr>
    </w:p>
    <w:p w14:paraId="03BB636B" w14:textId="77777777" w:rsidR="00DA7C4C" w:rsidRDefault="00DA7C4C">
      <w:pPr>
        <w:rPr>
          <w:rFonts w:ascii="Times New Roman" w:hAnsi="Times New Roman"/>
        </w:rPr>
      </w:pPr>
    </w:p>
    <w:p w14:paraId="46E1ACE7" w14:textId="77777777" w:rsidR="00A13853" w:rsidRPr="00102C86" w:rsidRDefault="00A13853">
      <w:pPr>
        <w:rPr>
          <w:rFonts w:ascii="Times New Roman" w:hAnsi="Times New Roman"/>
        </w:rPr>
      </w:pPr>
      <w:r w:rsidRPr="00102C86">
        <w:rPr>
          <w:rFonts w:ascii="Times New Roman" w:hAnsi="Times New Roman"/>
        </w:rPr>
        <w:t>Table B2. Sample model inputs and results for GIC fractional crystallization model</w:t>
      </w:r>
    </w:p>
    <w:tbl>
      <w:tblPr>
        <w:tblW w:w="7904" w:type="dxa"/>
        <w:tblInd w:w="108" w:type="dxa"/>
        <w:tblLook w:val="0000" w:firstRow="0" w:lastRow="0" w:firstColumn="0" w:lastColumn="0" w:noHBand="0" w:noVBand="0"/>
      </w:tblPr>
      <w:tblGrid>
        <w:gridCol w:w="927"/>
        <w:gridCol w:w="1208"/>
        <w:gridCol w:w="544"/>
        <w:gridCol w:w="553"/>
        <w:gridCol w:w="652"/>
        <w:gridCol w:w="650"/>
        <w:gridCol w:w="576"/>
        <w:gridCol w:w="576"/>
        <w:gridCol w:w="510"/>
        <w:gridCol w:w="598"/>
        <w:gridCol w:w="527"/>
        <w:gridCol w:w="583"/>
      </w:tblGrid>
      <w:tr w:rsidR="009A414A" w:rsidRPr="00102C86" w14:paraId="502CE5C4" w14:textId="77777777">
        <w:trPr>
          <w:trHeight w:val="260"/>
        </w:trPr>
        <w:tc>
          <w:tcPr>
            <w:tcW w:w="927" w:type="dxa"/>
            <w:tcBorders>
              <w:top w:val="single" w:sz="4" w:space="0" w:color="auto"/>
              <w:left w:val="nil"/>
              <w:bottom w:val="nil"/>
              <w:right w:val="nil"/>
            </w:tcBorders>
            <w:shd w:val="clear" w:color="auto" w:fill="auto"/>
            <w:noWrap/>
            <w:vAlign w:val="bottom"/>
          </w:tcPr>
          <w:p w14:paraId="5AB2FA20" w14:textId="77777777" w:rsidR="00A13853" w:rsidRPr="00102C86" w:rsidRDefault="00A13853" w:rsidP="00A13853">
            <w:pPr>
              <w:rPr>
                <w:rFonts w:ascii="Times New Roman" w:hAnsi="Times New Roman"/>
                <w:sz w:val="16"/>
                <w:szCs w:val="20"/>
              </w:rPr>
            </w:pPr>
          </w:p>
        </w:tc>
        <w:tc>
          <w:tcPr>
            <w:tcW w:w="1208" w:type="dxa"/>
            <w:tcBorders>
              <w:top w:val="single" w:sz="4" w:space="0" w:color="auto"/>
              <w:left w:val="nil"/>
              <w:bottom w:val="nil"/>
              <w:right w:val="nil"/>
            </w:tcBorders>
            <w:shd w:val="clear" w:color="auto" w:fill="auto"/>
            <w:noWrap/>
            <w:vAlign w:val="bottom"/>
          </w:tcPr>
          <w:p w14:paraId="1F328028" w14:textId="77777777" w:rsidR="00A13853" w:rsidRPr="00102C86" w:rsidRDefault="00A13853" w:rsidP="00A13853">
            <w:pPr>
              <w:rPr>
                <w:rFonts w:ascii="Times New Roman" w:hAnsi="Times New Roman"/>
                <w:sz w:val="16"/>
                <w:szCs w:val="20"/>
              </w:rPr>
            </w:pPr>
          </w:p>
        </w:tc>
        <w:tc>
          <w:tcPr>
            <w:tcW w:w="2975" w:type="dxa"/>
            <w:gridSpan w:val="5"/>
            <w:tcBorders>
              <w:top w:val="single" w:sz="4" w:space="0" w:color="auto"/>
              <w:left w:val="nil"/>
              <w:bottom w:val="nil"/>
              <w:right w:val="nil"/>
            </w:tcBorders>
            <w:shd w:val="clear" w:color="auto" w:fill="auto"/>
            <w:noWrap/>
            <w:vAlign w:val="bottom"/>
          </w:tcPr>
          <w:p w14:paraId="6F6B52E6" w14:textId="77777777" w:rsidR="00A13853" w:rsidRPr="00102C86" w:rsidRDefault="00A13853" w:rsidP="00A13853">
            <w:pPr>
              <w:rPr>
                <w:rFonts w:ascii="Times New Roman" w:hAnsi="Times New Roman"/>
                <w:b/>
                <w:sz w:val="16"/>
                <w:szCs w:val="20"/>
              </w:rPr>
            </w:pPr>
            <w:r w:rsidRPr="00102C86">
              <w:rPr>
                <w:rFonts w:ascii="Times New Roman" w:hAnsi="Times New Roman"/>
                <w:b/>
                <w:sz w:val="16"/>
                <w:szCs w:val="20"/>
              </w:rPr>
              <w:t>Mineral Compositions</w:t>
            </w:r>
          </w:p>
        </w:tc>
        <w:tc>
          <w:tcPr>
            <w:tcW w:w="576" w:type="dxa"/>
            <w:tcBorders>
              <w:top w:val="single" w:sz="4" w:space="0" w:color="auto"/>
              <w:left w:val="nil"/>
              <w:bottom w:val="nil"/>
              <w:right w:val="nil"/>
            </w:tcBorders>
            <w:shd w:val="clear" w:color="auto" w:fill="auto"/>
            <w:noWrap/>
            <w:vAlign w:val="bottom"/>
          </w:tcPr>
          <w:p w14:paraId="03582FA1" w14:textId="77777777" w:rsidR="00A13853" w:rsidRPr="00102C86" w:rsidRDefault="00A13853" w:rsidP="00A13853">
            <w:pPr>
              <w:rPr>
                <w:rFonts w:ascii="Times New Roman" w:hAnsi="Times New Roman"/>
                <w:sz w:val="16"/>
                <w:szCs w:val="20"/>
              </w:rPr>
            </w:pPr>
          </w:p>
        </w:tc>
        <w:tc>
          <w:tcPr>
            <w:tcW w:w="510" w:type="dxa"/>
            <w:tcBorders>
              <w:top w:val="single" w:sz="4" w:space="0" w:color="auto"/>
              <w:left w:val="nil"/>
              <w:bottom w:val="nil"/>
              <w:right w:val="nil"/>
            </w:tcBorders>
            <w:shd w:val="clear" w:color="auto" w:fill="auto"/>
            <w:noWrap/>
            <w:vAlign w:val="bottom"/>
          </w:tcPr>
          <w:p w14:paraId="6927E085" w14:textId="77777777" w:rsidR="00A13853" w:rsidRPr="00102C86" w:rsidRDefault="00A13853" w:rsidP="00A13853">
            <w:pPr>
              <w:rPr>
                <w:rFonts w:ascii="Times New Roman" w:hAnsi="Times New Roman"/>
                <w:sz w:val="16"/>
                <w:szCs w:val="20"/>
              </w:rPr>
            </w:pPr>
          </w:p>
        </w:tc>
        <w:tc>
          <w:tcPr>
            <w:tcW w:w="598" w:type="dxa"/>
            <w:tcBorders>
              <w:top w:val="single" w:sz="4" w:space="0" w:color="auto"/>
              <w:left w:val="nil"/>
              <w:bottom w:val="nil"/>
              <w:right w:val="nil"/>
            </w:tcBorders>
            <w:shd w:val="clear" w:color="auto" w:fill="auto"/>
            <w:noWrap/>
            <w:vAlign w:val="bottom"/>
          </w:tcPr>
          <w:p w14:paraId="39DD2E86" w14:textId="77777777" w:rsidR="00A13853" w:rsidRPr="00102C86" w:rsidRDefault="00A13853" w:rsidP="00A13853">
            <w:pPr>
              <w:rPr>
                <w:rFonts w:ascii="Times New Roman" w:hAnsi="Times New Roman"/>
                <w:sz w:val="16"/>
                <w:szCs w:val="20"/>
              </w:rPr>
            </w:pPr>
          </w:p>
        </w:tc>
        <w:tc>
          <w:tcPr>
            <w:tcW w:w="527" w:type="dxa"/>
            <w:tcBorders>
              <w:top w:val="single" w:sz="4" w:space="0" w:color="auto"/>
              <w:left w:val="nil"/>
              <w:bottom w:val="nil"/>
              <w:right w:val="nil"/>
            </w:tcBorders>
            <w:shd w:val="clear" w:color="auto" w:fill="auto"/>
            <w:noWrap/>
            <w:vAlign w:val="bottom"/>
          </w:tcPr>
          <w:p w14:paraId="754EAD35" w14:textId="77777777" w:rsidR="00A13853" w:rsidRPr="00102C86" w:rsidRDefault="00A13853" w:rsidP="00A13853">
            <w:pPr>
              <w:rPr>
                <w:rFonts w:ascii="Times New Roman" w:hAnsi="Times New Roman"/>
                <w:sz w:val="16"/>
                <w:szCs w:val="20"/>
              </w:rPr>
            </w:pPr>
          </w:p>
        </w:tc>
        <w:tc>
          <w:tcPr>
            <w:tcW w:w="583" w:type="dxa"/>
            <w:tcBorders>
              <w:top w:val="single" w:sz="4" w:space="0" w:color="auto"/>
              <w:left w:val="nil"/>
              <w:bottom w:val="nil"/>
              <w:right w:val="nil"/>
            </w:tcBorders>
            <w:shd w:val="clear" w:color="auto" w:fill="auto"/>
            <w:noWrap/>
            <w:vAlign w:val="bottom"/>
          </w:tcPr>
          <w:p w14:paraId="6657C4FC" w14:textId="77777777" w:rsidR="00A13853" w:rsidRPr="00102C86" w:rsidRDefault="00A13853" w:rsidP="00A13853">
            <w:pPr>
              <w:rPr>
                <w:rFonts w:ascii="Times New Roman" w:hAnsi="Times New Roman"/>
                <w:sz w:val="16"/>
                <w:szCs w:val="20"/>
              </w:rPr>
            </w:pPr>
          </w:p>
        </w:tc>
      </w:tr>
      <w:tr w:rsidR="009A414A" w:rsidRPr="00102C86" w14:paraId="05729A14" w14:textId="77777777">
        <w:trPr>
          <w:trHeight w:val="260"/>
        </w:trPr>
        <w:tc>
          <w:tcPr>
            <w:tcW w:w="927" w:type="dxa"/>
            <w:tcBorders>
              <w:top w:val="nil"/>
              <w:left w:val="nil"/>
              <w:bottom w:val="double" w:sz="4" w:space="0" w:color="auto"/>
              <w:right w:val="nil"/>
            </w:tcBorders>
            <w:shd w:val="clear" w:color="auto" w:fill="auto"/>
            <w:noWrap/>
            <w:vAlign w:val="bottom"/>
          </w:tcPr>
          <w:p w14:paraId="65777175" w14:textId="77777777" w:rsidR="00A13853" w:rsidRPr="00102C86" w:rsidRDefault="00A13853" w:rsidP="00A13853">
            <w:pPr>
              <w:rPr>
                <w:rFonts w:ascii="Times New Roman" w:hAnsi="Times New Roman"/>
                <w:sz w:val="16"/>
                <w:szCs w:val="20"/>
              </w:rPr>
            </w:pPr>
          </w:p>
        </w:tc>
        <w:tc>
          <w:tcPr>
            <w:tcW w:w="1208" w:type="dxa"/>
            <w:tcBorders>
              <w:top w:val="nil"/>
              <w:left w:val="nil"/>
              <w:bottom w:val="double" w:sz="4" w:space="0" w:color="auto"/>
              <w:right w:val="nil"/>
            </w:tcBorders>
            <w:shd w:val="clear" w:color="auto" w:fill="auto"/>
            <w:noWrap/>
            <w:vAlign w:val="bottom"/>
          </w:tcPr>
          <w:p w14:paraId="32488CDE" w14:textId="77777777" w:rsidR="00A13853" w:rsidRPr="00102C86" w:rsidRDefault="0089338F" w:rsidP="00A13853">
            <w:pPr>
              <w:rPr>
                <w:rFonts w:ascii="Times New Roman" w:hAnsi="Times New Roman"/>
                <w:sz w:val="16"/>
                <w:szCs w:val="20"/>
              </w:rPr>
            </w:pPr>
            <w:r w:rsidRPr="00102C86">
              <w:rPr>
                <w:rFonts w:ascii="Times New Roman" w:hAnsi="Times New Roman"/>
                <w:sz w:val="16"/>
                <w:szCs w:val="20"/>
              </w:rPr>
              <w:t>Mineral</w:t>
            </w:r>
            <w:r w:rsidRPr="00102C86">
              <w:rPr>
                <w:rFonts w:ascii="Times New Roman" w:hAnsi="Times New Roman"/>
                <w:sz w:val="16"/>
                <w:szCs w:val="20"/>
                <w:vertAlign w:val="superscript"/>
              </w:rPr>
              <w:t>1</w:t>
            </w:r>
          </w:p>
        </w:tc>
        <w:tc>
          <w:tcPr>
            <w:tcW w:w="544" w:type="dxa"/>
            <w:tcBorders>
              <w:top w:val="nil"/>
              <w:left w:val="nil"/>
              <w:bottom w:val="double" w:sz="4" w:space="0" w:color="auto"/>
              <w:right w:val="nil"/>
            </w:tcBorders>
            <w:shd w:val="clear" w:color="auto" w:fill="auto"/>
            <w:noWrap/>
            <w:vAlign w:val="bottom"/>
          </w:tcPr>
          <w:p w14:paraId="2450E1B0"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SiO</w:t>
            </w:r>
            <w:r w:rsidRPr="00102C86">
              <w:rPr>
                <w:rFonts w:ascii="Times New Roman" w:hAnsi="Times New Roman"/>
                <w:sz w:val="16"/>
                <w:szCs w:val="20"/>
                <w:vertAlign w:val="subscript"/>
              </w:rPr>
              <w:t>2</w:t>
            </w:r>
          </w:p>
        </w:tc>
        <w:tc>
          <w:tcPr>
            <w:tcW w:w="553" w:type="dxa"/>
            <w:tcBorders>
              <w:top w:val="nil"/>
              <w:left w:val="nil"/>
              <w:bottom w:val="double" w:sz="4" w:space="0" w:color="auto"/>
              <w:right w:val="nil"/>
            </w:tcBorders>
            <w:shd w:val="clear" w:color="auto" w:fill="auto"/>
            <w:noWrap/>
            <w:vAlign w:val="bottom"/>
          </w:tcPr>
          <w:p w14:paraId="4DEEE9E3"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TiO</w:t>
            </w:r>
            <w:r w:rsidRPr="00102C86">
              <w:rPr>
                <w:rFonts w:ascii="Times New Roman" w:hAnsi="Times New Roman"/>
                <w:sz w:val="16"/>
                <w:szCs w:val="20"/>
                <w:vertAlign w:val="subscript"/>
              </w:rPr>
              <w:t>2</w:t>
            </w:r>
          </w:p>
        </w:tc>
        <w:tc>
          <w:tcPr>
            <w:tcW w:w="652" w:type="dxa"/>
            <w:tcBorders>
              <w:top w:val="nil"/>
              <w:left w:val="nil"/>
              <w:bottom w:val="double" w:sz="4" w:space="0" w:color="auto"/>
              <w:right w:val="nil"/>
            </w:tcBorders>
            <w:shd w:val="clear" w:color="auto" w:fill="auto"/>
            <w:noWrap/>
            <w:vAlign w:val="bottom"/>
          </w:tcPr>
          <w:p w14:paraId="618F9835"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Al2O3</w:t>
            </w:r>
          </w:p>
        </w:tc>
        <w:tc>
          <w:tcPr>
            <w:tcW w:w="650" w:type="dxa"/>
            <w:tcBorders>
              <w:top w:val="nil"/>
              <w:left w:val="nil"/>
              <w:bottom w:val="double" w:sz="4" w:space="0" w:color="auto"/>
              <w:right w:val="nil"/>
            </w:tcBorders>
            <w:shd w:val="clear" w:color="auto" w:fill="auto"/>
            <w:noWrap/>
            <w:vAlign w:val="bottom"/>
          </w:tcPr>
          <w:p w14:paraId="5CCF14ED"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FeO</w:t>
            </w:r>
          </w:p>
        </w:tc>
        <w:tc>
          <w:tcPr>
            <w:tcW w:w="576" w:type="dxa"/>
            <w:tcBorders>
              <w:top w:val="nil"/>
              <w:left w:val="nil"/>
              <w:bottom w:val="double" w:sz="4" w:space="0" w:color="auto"/>
              <w:right w:val="nil"/>
            </w:tcBorders>
            <w:shd w:val="clear" w:color="auto" w:fill="auto"/>
            <w:noWrap/>
            <w:vAlign w:val="bottom"/>
          </w:tcPr>
          <w:p w14:paraId="0F62A29D"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MnO</w:t>
            </w:r>
          </w:p>
        </w:tc>
        <w:tc>
          <w:tcPr>
            <w:tcW w:w="576" w:type="dxa"/>
            <w:tcBorders>
              <w:top w:val="nil"/>
              <w:left w:val="nil"/>
              <w:bottom w:val="double" w:sz="4" w:space="0" w:color="auto"/>
              <w:right w:val="nil"/>
            </w:tcBorders>
            <w:shd w:val="clear" w:color="auto" w:fill="auto"/>
            <w:noWrap/>
            <w:vAlign w:val="bottom"/>
          </w:tcPr>
          <w:p w14:paraId="560524B2"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MgO</w:t>
            </w:r>
          </w:p>
        </w:tc>
        <w:tc>
          <w:tcPr>
            <w:tcW w:w="510" w:type="dxa"/>
            <w:tcBorders>
              <w:top w:val="nil"/>
              <w:left w:val="nil"/>
              <w:bottom w:val="double" w:sz="4" w:space="0" w:color="auto"/>
              <w:right w:val="nil"/>
            </w:tcBorders>
            <w:shd w:val="clear" w:color="auto" w:fill="auto"/>
            <w:noWrap/>
            <w:vAlign w:val="bottom"/>
          </w:tcPr>
          <w:p w14:paraId="1E5D9B54"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CaO</w:t>
            </w:r>
          </w:p>
        </w:tc>
        <w:tc>
          <w:tcPr>
            <w:tcW w:w="598" w:type="dxa"/>
            <w:tcBorders>
              <w:top w:val="nil"/>
              <w:left w:val="nil"/>
              <w:bottom w:val="double" w:sz="4" w:space="0" w:color="auto"/>
              <w:right w:val="nil"/>
            </w:tcBorders>
            <w:shd w:val="clear" w:color="auto" w:fill="auto"/>
            <w:noWrap/>
            <w:vAlign w:val="bottom"/>
          </w:tcPr>
          <w:p w14:paraId="081CB71E"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Na</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27" w:type="dxa"/>
            <w:tcBorders>
              <w:top w:val="nil"/>
              <w:left w:val="nil"/>
              <w:bottom w:val="double" w:sz="4" w:space="0" w:color="auto"/>
              <w:right w:val="nil"/>
            </w:tcBorders>
            <w:shd w:val="clear" w:color="auto" w:fill="auto"/>
            <w:noWrap/>
            <w:vAlign w:val="bottom"/>
          </w:tcPr>
          <w:p w14:paraId="50A9A5F5"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K</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83" w:type="dxa"/>
            <w:tcBorders>
              <w:top w:val="nil"/>
              <w:left w:val="nil"/>
              <w:bottom w:val="double" w:sz="4" w:space="0" w:color="auto"/>
              <w:right w:val="nil"/>
            </w:tcBorders>
            <w:shd w:val="clear" w:color="auto" w:fill="auto"/>
            <w:noWrap/>
            <w:vAlign w:val="bottom"/>
          </w:tcPr>
          <w:p w14:paraId="17507A5A"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P</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5</w:t>
            </w:r>
          </w:p>
        </w:tc>
      </w:tr>
      <w:tr w:rsidR="009A414A" w:rsidRPr="00102C86" w14:paraId="0181FD86" w14:textId="77777777">
        <w:trPr>
          <w:trHeight w:val="260"/>
        </w:trPr>
        <w:tc>
          <w:tcPr>
            <w:tcW w:w="927" w:type="dxa"/>
            <w:tcBorders>
              <w:top w:val="double" w:sz="4" w:space="0" w:color="auto"/>
              <w:left w:val="nil"/>
              <w:bottom w:val="nil"/>
              <w:right w:val="nil"/>
            </w:tcBorders>
            <w:shd w:val="clear" w:color="auto" w:fill="auto"/>
            <w:noWrap/>
            <w:vAlign w:val="bottom"/>
          </w:tcPr>
          <w:p w14:paraId="188D9A67" w14:textId="77777777" w:rsidR="00A13853" w:rsidRPr="00102C86" w:rsidRDefault="00A13853" w:rsidP="00A13853">
            <w:pPr>
              <w:rPr>
                <w:rFonts w:ascii="Times New Roman" w:hAnsi="Times New Roman"/>
                <w:sz w:val="16"/>
                <w:szCs w:val="20"/>
              </w:rPr>
            </w:pPr>
          </w:p>
        </w:tc>
        <w:tc>
          <w:tcPr>
            <w:tcW w:w="1208" w:type="dxa"/>
            <w:tcBorders>
              <w:top w:val="double" w:sz="4" w:space="0" w:color="auto"/>
              <w:left w:val="nil"/>
              <w:bottom w:val="nil"/>
              <w:right w:val="nil"/>
            </w:tcBorders>
            <w:shd w:val="clear" w:color="auto" w:fill="auto"/>
            <w:noWrap/>
            <w:vAlign w:val="bottom"/>
          </w:tcPr>
          <w:p w14:paraId="0B69308C" w14:textId="77777777" w:rsidR="00A13853" w:rsidRPr="00102C86" w:rsidRDefault="00A13853" w:rsidP="00BF5CA3">
            <w:pPr>
              <w:rPr>
                <w:rFonts w:ascii="Times New Roman" w:hAnsi="Times New Roman"/>
                <w:sz w:val="16"/>
                <w:szCs w:val="20"/>
              </w:rPr>
            </w:pPr>
            <w:r w:rsidRPr="00102C86">
              <w:rPr>
                <w:rFonts w:ascii="Times New Roman" w:hAnsi="Times New Roman"/>
                <w:sz w:val="16"/>
                <w:szCs w:val="20"/>
              </w:rPr>
              <w:t>Olivine (Fo</w:t>
            </w:r>
            <w:r w:rsidR="00BF5CA3">
              <w:rPr>
                <w:rFonts w:ascii="Times New Roman" w:hAnsi="Times New Roman"/>
                <w:sz w:val="16"/>
                <w:szCs w:val="20"/>
              </w:rPr>
              <w:t>8</w:t>
            </w:r>
            <w:r w:rsidRPr="00102C86">
              <w:rPr>
                <w:rFonts w:ascii="Times New Roman" w:hAnsi="Times New Roman"/>
                <w:sz w:val="16"/>
                <w:szCs w:val="20"/>
              </w:rPr>
              <w:t>3.8)</w:t>
            </w:r>
          </w:p>
        </w:tc>
        <w:tc>
          <w:tcPr>
            <w:tcW w:w="544" w:type="dxa"/>
            <w:tcBorders>
              <w:top w:val="double" w:sz="4" w:space="0" w:color="auto"/>
              <w:left w:val="nil"/>
              <w:bottom w:val="nil"/>
              <w:right w:val="nil"/>
            </w:tcBorders>
            <w:shd w:val="clear" w:color="auto" w:fill="auto"/>
            <w:noWrap/>
            <w:vAlign w:val="bottom"/>
          </w:tcPr>
          <w:p w14:paraId="5D781724"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39.8</w:t>
            </w:r>
          </w:p>
        </w:tc>
        <w:tc>
          <w:tcPr>
            <w:tcW w:w="553" w:type="dxa"/>
            <w:tcBorders>
              <w:top w:val="double" w:sz="4" w:space="0" w:color="auto"/>
              <w:left w:val="nil"/>
              <w:bottom w:val="nil"/>
              <w:right w:val="nil"/>
            </w:tcBorders>
            <w:shd w:val="clear" w:color="auto" w:fill="auto"/>
            <w:noWrap/>
            <w:vAlign w:val="bottom"/>
          </w:tcPr>
          <w:p w14:paraId="631CA754" w14:textId="77777777" w:rsidR="00A13853" w:rsidRPr="00102C86" w:rsidRDefault="00A13853" w:rsidP="00F62528">
            <w:pPr>
              <w:jc w:val="center"/>
              <w:rPr>
                <w:rFonts w:ascii="Times New Roman" w:hAnsi="Times New Roman"/>
                <w:sz w:val="16"/>
                <w:szCs w:val="20"/>
              </w:rPr>
            </w:pPr>
          </w:p>
        </w:tc>
        <w:tc>
          <w:tcPr>
            <w:tcW w:w="652" w:type="dxa"/>
            <w:tcBorders>
              <w:top w:val="double" w:sz="4" w:space="0" w:color="auto"/>
              <w:left w:val="nil"/>
              <w:bottom w:val="nil"/>
              <w:right w:val="nil"/>
            </w:tcBorders>
            <w:shd w:val="clear" w:color="auto" w:fill="auto"/>
            <w:noWrap/>
            <w:vAlign w:val="bottom"/>
          </w:tcPr>
          <w:p w14:paraId="5D4C26E4" w14:textId="77777777" w:rsidR="00A13853" w:rsidRPr="00102C86" w:rsidRDefault="00A13853" w:rsidP="00F62528">
            <w:pPr>
              <w:jc w:val="center"/>
              <w:rPr>
                <w:rFonts w:ascii="Times New Roman" w:hAnsi="Times New Roman"/>
                <w:sz w:val="16"/>
                <w:szCs w:val="20"/>
              </w:rPr>
            </w:pPr>
          </w:p>
        </w:tc>
        <w:tc>
          <w:tcPr>
            <w:tcW w:w="650" w:type="dxa"/>
            <w:tcBorders>
              <w:top w:val="double" w:sz="4" w:space="0" w:color="auto"/>
              <w:left w:val="nil"/>
              <w:bottom w:val="nil"/>
              <w:right w:val="nil"/>
            </w:tcBorders>
            <w:shd w:val="clear" w:color="auto" w:fill="auto"/>
            <w:noWrap/>
            <w:vAlign w:val="bottom"/>
          </w:tcPr>
          <w:p w14:paraId="4D7CEFD0"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15.4</w:t>
            </w:r>
          </w:p>
        </w:tc>
        <w:tc>
          <w:tcPr>
            <w:tcW w:w="576" w:type="dxa"/>
            <w:tcBorders>
              <w:top w:val="double" w:sz="4" w:space="0" w:color="auto"/>
              <w:left w:val="nil"/>
              <w:bottom w:val="nil"/>
              <w:right w:val="nil"/>
            </w:tcBorders>
            <w:shd w:val="clear" w:color="auto" w:fill="auto"/>
            <w:noWrap/>
            <w:vAlign w:val="bottom"/>
          </w:tcPr>
          <w:p w14:paraId="4D08E97C" w14:textId="77777777" w:rsidR="00A13853" w:rsidRPr="00102C86" w:rsidRDefault="00A13853" w:rsidP="00F62528">
            <w:pPr>
              <w:jc w:val="center"/>
              <w:rPr>
                <w:rFonts w:ascii="Times New Roman" w:hAnsi="Times New Roman"/>
                <w:sz w:val="16"/>
                <w:szCs w:val="20"/>
              </w:rPr>
            </w:pPr>
          </w:p>
        </w:tc>
        <w:tc>
          <w:tcPr>
            <w:tcW w:w="576" w:type="dxa"/>
            <w:tcBorders>
              <w:top w:val="double" w:sz="4" w:space="0" w:color="auto"/>
              <w:left w:val="nil"/>
              <w:bottom w:val="nil"/>
              <w:right w:val="nil"/>
            </w:tcBorders>
            <w:shd w:val="clear" w:color="auto" w:fill="auto"/>
            <w:noWrap/>
            <w:vAlign w:val="bottom"/>
          </w:tcPr>
          <w:p w14:paraId="69F21B9A"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44.8</w:t>
            </w:r>
          </w:p>
        </w:tc>
        <w:tc>
          <w:tcPr>
            <w:tcW w:w="510" w:type="dxa"/>
            <w:tcBorders>
              <w:top w:val="double" w:sz="4" w:space="0" w:color="auto"/>
              <w:left w:val="nil"/>
              <w:bottom w:val="nil"/>
              <w:right w:val="nil"/>
            </w:tcBorders>
            <w:shd w:val="clear" w:color="auto" w:fill="auto"/>
            <w:noWrap/>
            <w:vAlign w:val="bottom"/>
          </w:tcPr>
          <w:p w14:paraId="0819CFD2" w14:textId="77777777" w:rsidR="00A13853" w:rsidRPr="00102C86" w:rsidRDefault="00A13853" w:rsidP="00F62528">
            <w:pPr>
              <w:jc w:val="center"/>
              <w:rPr>
                <w:rFonts w:ascii="Times New Roman" w:hAnsi="Times New Roman"/>
                <w:sz w:val="16"/>
                <w:szCs w:val="20"/>
              </w:rPr>
            </w:pPr>
          </w:p>
        </w:tc>
        <w:tc>
          <w:tcPr>
            <w:tcW w:w="598" w:type="dxa"/>
            <w:tcBorders>
              <w:top w:val="double" w:sz="4" w:space="0" w:color="auto"/>
              <w:left w:val="nil"/>
              <w:bottom w:val="nil"/>
              <w:right w:val="nil"/>
            </w:tcBorders>
            <w:shd w:val="clear" w:color="auto" w:fill="auto"/>
            <w:noWrap/>
            <w:vAlign w:val="bottom"/>
          </w:tcPr>
          <w:p w14:paraId="61465BD7" w14:textId="77777777" w:rsidR="00A13853" w:rsidRPr="00102C86" w:rsidRDefault="00A13853" w:rsidP="00F62528">
            <w:pPr>
              <w:jc w:val="center"/>
              <w:rPr>
                <w:rFonts w:ascii="Times New Roman" w:hAnsi="Times New Roman"/>
                <w:sz w:val="16"/>
                <w:szCs w:val="20"/>
              </w:rPr>
            </w:pPr>
          </w:p>
        </w:tc>
        <w:tc>
          <w:tcPr>
            <w:tcW w:w="527" w:type="dxa"/>
            <w:tcBorders>
              <w:top w:val="double" w:sz="4" w:space="0" w:color="auto"/>
              <w:left w:val="nil"/>
              <w:bottom w:val="nil"/>
              <w:right w:val="nil"/>
            </w:tcBorders>
            <w:shd w:val="clear" w:color="auto" w:fill="auto"/>
            <w:noWrap/>
            <w:vAlign w:val="bottom"/>
          </w:tcPr>
          <w:p w14:paraId="633E3BEB" w14:textId="77777777" w:rsidR="00A13853" w:rsidRPr="00102C86" w:rsidRDefault="00A13853" w:rsidP="00F62528">
            <w:pPr>
              <w:jc w:val="center"/>
              <w:rPr>
                <w:rFonts w:ascii="Times New Roman" w:hAnsi="Times New Roman"/>
                <w:sz w:val="16"/>
                <w:szCs w:val="20"/>
              </w:rPr>
            </w:pPr>
          </w:p>
        </w:tc>
        <w:tc>
          <w:tcPr>
            <w:tcW w:w="583" w:type="dxa"/>
            <w:tcBorders>
              <w:top w:val="double" w:sz="4" w:space="0" w:color="auto"/>
              <w:left w:val="nil"/>
              <w:bottom w:val="nil"/>
              <w:right w:val="nil"/>
            </w:tcBorders>
            <w:shd w:val="clear" w:color="auto" w:fill="auto"/>
            <w:noWrap/>
            <w:vAlign w:val="bottom"/>
          </w:tcPr>
          <w:p w14:paraId="658D8707" w14:textId="77777777" w:rsidR="00A13853" w:rsidRPr="00102C86" w:rsidRDefault="00A13853" w:rsidP="00F62528">
            <w:pPr>
              <w:jc w:val="center"/>
              <w:rPr>
                <w:rFonts w:ascii="Times New Roman" w:hAnsi="Times New Roman"/>
                <w:sz w:val="16"/>
                <w:szCs w:val="20"/>
              </w:rPr>
            </w:pPr>
          </w:p>
        </w:tc>
      </w:tr>
      <w:tr w:rsidR="009A414A" w:rsidRPr="00102C86" w14:paraId="22042D0D" w14:textId="77777777">
        <w:trPr>
          <w:trHeight w:val="260"/>
        </w:trPr>
        <w:tc>
          <w:tcPr>
            <w:tcW w:w="927" w:type="dxa"/>
            <w:tcBorders>
              <w:top w:val="nil"/>
              <w:left w:val="nil"/>
              <w:bottom w:val="nil"/>
              <w:right w:val="nil"/>
            </w:tcBorders>
            <w:shd w:val="clear" w:color="auto" w:fill="auto"/>
            <w:noWrap/>
            <w:vAlign w:val="bottom"/>
          </w:tcPr>
          <w:p w14:paraId="72E7B952" w14:textId="77777777" w:rsidR="00A13853" w:rsidRPr="00102C86" w:rsidRDefault="00A13853"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EBD6F1C"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Clinopyroxene (140c)</w:t>
            </w:r>
          </w:p>
        </w:tc>
        <w:tc>
          <w:tcPr>
            <w:tcW w:w="544" w:type="dxa"/>
            <w:tcBorders>
              <w:top w:val="nil"/>
              <w:left w:val="nil"/>
              <w:bottom w:val="nil"/>
              <w:right w:val="nil"/>
            </w:tcBorders>
            <w:shd w:val="clear" w:color="auto" w:fill="auto"/>
            <w:noWrap/>
            <w:vAlign w:val="bottom"/>
          </w:tcPr>
          <w:p w14:paraId="045C4EFB"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52.3</w:t>
            </w:r>
          </w:p>
        </w:tc>
        <w:tc>
          <w:tcPr>
            <w:tcW w:w="553" w:type="dxa"/>
            <w:tcBorders>
              <w:top w:val="nil"/>
              <w:left w:val="nil"/>
              <w:bottom w:val="nil"/>
              <w:right w:val="nil"/>
            </w:tcBorders>
            <w:shd w:val="clear" w:color="auto" w:fill="auto"/>
            <w:noWrap/>
            <w:vAlign w:val="bottom"/>
          </w:tcPr>
          <w:p w14:paraId="644EA36F"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0.6</w:t>
            </w:r>
          </w:p>
        </w:tc>
        <w:tc>
          <w:tcPr>
            <w:tcW w:w="652" w:type="dxa"/>
            <w:tcBorders>
              <w:top w:val="nil"/>
              <w:left w:val="nil"/>
              <w:bottom w:val="nil"/>
              <w:right w:val="nil"/>
            </w:tcBorders>
            <w:shd w:val="clear" w:color="auto" w:fill="auto"/>
            <w:noWrap/>
            <w:vAlign w:val="bottom"/>
          </w:tcPr>
          <w:p w14:paraId="37E0D8A1"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2.0</w:t>
            </w:r>
          </w:p>
        </w:tc>
        <w:tc>
          <w:tcPr>
            <w:tcW w:w="650" w:type="dxa"/>
            <w:tcBorders>
              <w:top w:val="nil"/>
              <w:left w:val="nil"/>
              <w:bottom w:val="nil"/>
              <w:right w:val="nil"/>
            </w:tcBorders>
            <w:shd w:val="clear" w:color="auto" w:fill="auto"/>
            <w:noWrap/>
            <w:vAlign w:val="bottom"/>
          </w:tcPr>
          <w:p w14:paraId="47E36344"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6.8</w:t>
            </w:r>
          </w:p>
        </w:tc>
        <w:tc>
          <w:tcPr>
            <w:tcW w:w="576" w:type="dxa"/>
            <w:tcBorders>
              <w:top w:val="nil"/>
              <w:left w:val="nil"/>
              <w:bottom w:val="nil"/>
              <w:right w:val="nil"/>
            </w:tcBorders>
            <w:shd w:val="clear" w:color="auto" w:fill="auto"/>
            <w:noWrap/>
            <w:vAlign w:val="bottom"/>
          </w:tcPr>
          <w:p w14:paraId="79640C2E"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0E3430CF"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15.8</w:t>
            </w:r>
          </w:p>
        </w:tc>
        <w:tc>
          <w:tcPr>
            <w:tcW w:w="510" w:type="dxa"/>
            <w:tcBorders>
              <w:top w:val="nil"/>
              <w:left w:val="nil"/>
              <w:bottom w:val="nil"/>
              <w:right w:val="nil"/>
            </w:tcBorders>
            <w:shd w:val="clear" w:color="auto" w:fill="auto"/>
            <w:noWrap/>
            <w:vAlign w:val="bottom"/>
          </w:tcPr>
          <w:p w14:paraId="03411E7D"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21.3</w:t>
            </w:r>
          </w:p>
        </w:tc>
        <w:tc>
          <w:tcPr>
            <w:tcW w:w="598" w:type="dxa"/>
            <w:tcBorders>
              <w:top w:val="nil"/>
              <w:left w:val="nil"/>
              <w:bottom w:val="nil"/>
              <w:right w:val="nil"/>
            </w:tcBorders>
            <w:shd w:val="clear" w:color="auto" w:fill="auto"/>
            <w:noWrap/>
            <w:vAlign w:val="bottom"/>
          </w:tcPr>
          <w:p w14:paraId="743B581B"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0.3</w:t>
            </w:r>
          </w:p>
        </w:tc>
        <w:tc>
          <w:tcPr>
            <w:tcW w:w="527" w:type="dxa"/>
            <w:tcBorders>
              <w:top w:val="nil"/>
              <w:left w:val="nil"/>
              <w:bottom w:val="nil"/>
              <w:right w:val="nil"/>
            </w:tcBorders>
            <w:shd w:val="clear" w:color="auto" w:fill="auto"/>
            <w:noWrap/>
            <w:vAlign w:val="bottom"/>
          </w:tcPr>
          <w:p w14:paraId="23AFF494" w14:textId="77777777" w:rsidR="00A13853" w:rsidRPr="00102C86" w:rsidRDefault="00A13853" w:rsidP="00F62528">
            <w:pPr>
              <w:jc w:val="cente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3046AA68" w14:textId="77777777" w:rsidR="00A13853" w:rsidRPr="00102C86" w:rsidRDefault="00A13853" w:rsidP="00F62528">
            <w:pPr>
              <w:jc w:val="center"/>
              <w:rPr>
                <w:rFonts w:ascii="Times New Roman" w:hAnsi="Times New Roman"/>
                <w:sz w:val="16"/>
                <w:szCs w:val="20"/>
              </w:rPr>
            </w:pPr>
          </w:p>
        </w:tc>
      </w:tr>
      <w:tr w:rsidR="009A414A" w:rsidRPr="00102C86" w14:paraId="6FD4B99C" w14:textId="77777777">
        <w:trPr>
          <w:trHeight w:val="260"/>
        </w:trPr>
        <w:tc>
          <w:tcPr>
            <w:tcW w:w="927" w:type="dxa"/>
            <w:tcBorders>
              <w:top w:val="nil"/>
              <w:left w:val="nil"/>
              <w:bottom w:val="nil"/>
              <w:right w:val="nil"/>
            </w:tcBorders>
            <w:shd w:val="clear" w:color="auto" w:fill="auto"/>
            <w:noWrap/>
            <w:vAlign w:val="bottom"/>
          </w:tcPr>
          <w:p w14:paraId="15411A53" w14:textId="77777777" w:rsidR="00A13853" w:rsidRPr="00102C86" w:rsidRDefault="00A13853"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7D9BAA61"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Orthopyr</w:t>
            </w:r>
            <w:r w:rsidR="00F62528">
              <w:rPr>
                <w:rFonts w:ascii="Times New Roman" w:hAnsi="Times New Roman"/>
                <w:sz w:val="16"/>
                <w:szCs w:val="20"/>
              </w:rPr>
              <w:t>o</w:t>
            </w:r>
            <w:r w:rsidRPr="00102C86">
              <w:rPr>
                <w:rFonts w:ascii="Times New Roman" w:hAnsi="Times New Roman"/>
                <w:sz w:val="16"/>
                <w:szCs w:val="20"/>
              </w:rPr>
              <w:t>xene</w:t>
            </w:r>
          </w:p>
          <w:p w14:paraId="57E44F56"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(140)</w:t>
            </w:r>
          </w:p>
        </w:tc>
        <w:tc>
          <w:tcPr>
            <w:tcW w:w="544" w:type="dxa"/>
            <w:tcBorders>
              <w:top w:val="nil"/>
              <w:left w:val="nil"/>
              <w:bottom w:val="nil"/>
              <w:right w:val="nil"/>
            </w:tcBorders>
            <w:shd w:val="clear" w:color="auto" w:fill="auto"/>
            <w:noWrap/>
            <w:vAlign w:val="bottom"/>
          </w:tcPr>
          <w:p w14:paraId="6CC47912"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53.6</w:t>
            </w:r>
          </w:p>
        </w:tc>
        <w:tc>
          <w:tcPr>
            <w:tcW w:w="553" w:type="dxa"/>
            <w:tcBorders>
              <w:top w:val="nil"/>
              <w:left w:val="nil"/>
              <w:bottom w:val="nil"/>
              <w:right w:val="nil"/>
            </w:tcBorders>
            <w:shd w:val="clear" w:color="auto" w:fill="auto"/>
            <w:noWrap/>
            <w:vAlign w:val="bottom"/>
          </w:tcPr>
          <w:p w14:paraId="486597C8"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0.4</w:t>
            </w:r>
          </w:p>
        </w:tc>
        <w:tc>
          <w:tcPr>
            <w:tcW w:w="652" w:type="dxa"/>
            <w:tcBorders>
              <w:top w:val="nil"/>
              <w:left w:val="nil"/>
              <w:bottom w:val="nil"/>
              <w:right w:val="nil"/>
            </w:tcBorders>
            <w:shd w:val="clear" w:color="auto" w:fill="auto"/>
            <w:noWrap/>
            <w:vAlign w:val="bottom"/>
          </w:tcPr>
          <w:p w14:paraId="7C7CB163"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1.5</w:t>
            </w:r>
          </w:p>
        </w:tc>
        <w:tc>
          <w:tcPr>
            <w:tcW w:w="650" w:type="dxa"/>
            <w:tcBorders>
              <w:top w:val="nil"/>
              <w:left w:val="nil"/>
              <w:bottom w:val="nil"/>
              <w:right w:val="nil"/>
            </w:tcBorders>
            <w:shd w:val="clear" w:color="auto" w:fill="auto"/>
            <w:noWrap/>
            <w:vAlign w:val="bottom"/>
          </w:tcPr>
          <w:p w14:paraId="56AE2C15"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18.3</w:t>
            </w:r>
          </w:p>
        </w:tc>
        <w:tc>
          <w:tcPr>
            <w:tcW w:w="576" w:type="dxa"/>
            <w:tcBorders>
              <w:top w:val="nil"/>
              <w:left w:val="nil"/>
              <w:bottom w:val="nil"/>
              <w:right w:val="nil"/>
            </w:tcBorders>
            <w:shd w:val="clear" w:color="auto" w:fill="auto"/>
            <w:noWrap/>
            <w:vAlign w:val="bottom"/>
          </w:tcPr>
          <w:p w14:paraId="72DE0B0D"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0.4</w:t>
            </w:r>
          </w:p>
        </w:tc>
        <w:tc>
          <w:tcPr>
            <w:tcW w:w="576" w:type="dxa"/>
            <w:tcBorders>
              <w:top w:val="nil"/>
              <w:left w:val="nil"/>
              <w:bottom w:val="nil"/>
              <w:right w:val="nil"/>
            </w:tcBorders>
            <w:shd w:val="clear" w:color="auto" w:fill="auto"/>
            <w:noWrap/>
            <w:vAlign w:val="bottom"/>
          </w:tcPr>
          <w:p w14:paraId="4B5AE15E"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24.7</w:t>
            </w:r>
          </w:p>
        </w:tc>
        <w:tc>
          <w:tcPr>
            <w:tcW w:w="510" w:type="dxa"/>
            <w:tcBorders>
              <w:top w:val="nil"/>
              <w:left w:val="nil"/>
              <w:bottom w:val="nil"/>
              <w:right w:val="nil"/>
            </w:tcBorders>
            <w:shd w:val="clear" w:color="auto" w:fill="auto"/>
            <w:noWrap/>
            <w:vAlign w:val="bottom"/>
          </w:tcPr>
          <w:p w14:paraId="78849F7F"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1.6</w:t>
            </w:r>
          </w:p>
        </w:tc>
        <w:tc>
          <w:tcPr>
            <w:tcW w:w="598" w:type="dxa"/>
            <w:tcBorders>
              <w:top w:val="nil"/>
              <w:left w:val="nil"/>
              <w:bottom w:val="nil"/>
              <w:right w:val="nil"/>
            </w:tcBorders>
            <w:shd w:val="clear" w:color="auto" w:fill="auto"/>
            <w:noWrap/>
            <w:vAlign w:val="bottom"/>
          </w:tcPr>
          <w:p w14:paraId="12E7CEDD"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0.0</w:t>
            </w:r>
          </w:p>
        </w:tc>
        <w:tc>
          <w:tcPr>
            <w:tcW w:w="527" w:type="dxa"/>
            <w:tcBorders>
              <w:top w:val="nil"/>
              <w:left w:val="nil"/>
              <w:bottom w:val="nil"/>
              <w:right w:val="nil"/>
            </w:tcBorders>
            <w:shd w:val="clear" w:color="auto" w:fill="auto"/>
            <w:noWrap/>
            <w:vAlign w:val="bottom"/>
          </w:tcPr>
          <w:p w14:paraId="61F7B459"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nil"/>
              <w:left w:val="nil"/>
              <w:bottom w:val="nil"/>
              <w:right w:val="nil"/>
            </w:tcBorders>
            <w:shd w:val="clear" w:color="auto" w:fill="auto"/>
            <w:noWrap/>
            <w:vAlign w:val="bottom"/>
          </w:tcPr>
          <w:p w14:paraId="76CE9FC8" w14:textId="77777777" w:rsidR="00A13853" w:rsidRPr="00102C86" w:rsidRDefault="00A13853" w:rsidP="00F62528">
            <w:pPr>
              <w:jc w:val="center"/>
              <w:rPr>
                <w:rFonts w:ascii="Times New Roman" w:hAnsi="Times New Roman"/>
                <w:sz w:val="16"/>
                <w:szCs w:val="20"/>
              </w:rPr>
            </w:pPr>
          </w:p>
        </w:tc>
      </w:tr>
      <w:tr w:rsidR="009A414A" w:rsidRPr="00102C86" w14:paraId="1DA98E2D" w14:textId="77777777">
        <w:trPr>
          <w:trHeight w:val="260"/>
        </w:trPr>
        <w:tc>
          <w:tcPr>
            <w:tcW w:w="927" w:type="dxa"/>
            <w:tcBorders>
              <w:top w:val="nil"/>
              <w:left w:val="nil"/>
              <w:bottom w:val="nil"/>
              <w:right w:val="nil"/>
            </w:tcBorders>
            <w:shd w:val="clear" w:color="auto" w:fill="auto"/>
            <w:noWrap/>
            <w:vAlign w:val="bottom"/>
          </w:tcPr>
          <w:p w14:paraId="4EE17C8C" w14:textId="77777777" w:rsidR="00A13853" w:rsidRPr="00102C86" w:rsidRDefault="00A13853"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B73EFD6"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Plagioclase</w:t>
            </w:r>
          </w:p>
          <w:p w14:paraId="69C4AA93" w14:textId="77777777" w:rsidR="00A13853" w:rsidRPr="00102C86" w:rsidRDefault="00A13853" w:rsidP="00520FD2">
            <w:pPr>
              <w:rPr>
                <w:rFonts w:ascii="Times New Roman" w:hAnsi="Times New Roman"/>
                <w:sz w:val="16"/>
                <w:szCs w:val="20"/>
              </w:rPr>
            </w:pPr>
            <w:r w:rsidRPr="00102C86">
              <w:rPr>
                <w:rFonts w:ascii="Times New Roman" w:hAnsi="Times New Roman"/>
                <w:sz w:val="16"/>
                <w:szCs w:val="20"/>
              </w:rPr>
              <w:t>(</w:t>
            </w:r>
            <w:r w:rsidR="00520FD2" w:rsidRPr="00102C86">
              <w:rPr>
                <w:rFonts w:ascii="Times New Roman" w:hAnsi="Times New Roman"/>
                <w:sz w:val="16"/>
                <w:szCs w:val="20"/>
              </w:rPr>
              <w:t>DHZ</w:t>
            </w:r>
            <w:r w:rsidRPr="00102C86">
              <w:rPr>
                <w:rFonts w:ascii="Times New Roman" w:hAnsi="Times New Roman"/>
                <w:sz w:val="16"/>
                <w:szCs w:val="20"/>
              </w:rPr>
              <w:t>)</w:t>
            </w:r>
          </w:p>
        </w:tc>
        <w:tc>
          <w:tcPr>
            <w:tcW w:w="544" w:type="dxa"/>
            <w:tcBorders>
              <w:top w:val="nil"/>
              <w:left w:val="nil"/>
              <w:bottom w:val="nil"/>
              <w:right w:val="nil"/>
            </w:tcBorders>
            <w:shd w:val="clear" w:color="auto" w:fill="auto"/>
            <w:noWrap/>
            <w:vAlign w:val="bottom"/>
          </w:tcPr>
          <w:p w14:paraId="38D0AE55"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49.1</w:t>
            </w:r>
          </w:p>
        </w:tc>
        <w:tc>
          <w:tcPr>
            <w:tcW w:w="553" w:type="dxa"/>
            <w:tcBorders>
              <w:top w:val="nil"/>
              <w:left w:val="nil"/>
              <w:bottom w:val="nil"/>
              <w:right w:val="nil"/>
            </w:tcBorders>
            <w:shd w:val="clear" w:color="auto" w:fill="auto"/>
            <w:noWrap/>
            <w:vAlign w:val="bottom"/>
          </w:tcPr>
          <w:p w14:paraId="38BCC00E" w14:textId="77777777" w:rsidR="00A13853" w:rsidRPr="00102C86" w:rsidRDefault="00A13853" w:rsidP="00F62528">
            <w:pPr>
              <w:jc w:val="cente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3C20B65F"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32.1</w:t>
            </w:r>
          </w:p>
        </w:tc>
        <w:tc>
          <w:tcPr>
            <w:tcW w:w="650" w:type="dxa"/>
            <w:tcBorders>
              <w:top w:val="nil"/>
              <w:left w:val="nil"/>
              <w:bottom w:val="nil"/>
              <w:right w:val="nil"/>
            </w:tcBorders>
            <w:shd w:val="clear" w:color="auto" w:fill="auto"/>
            <w:noWrap/>
            <w:vAlign w:val="bottom"/>
          </w:tcPr>
          <w:p w14:paraId="4E0139D2"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0.3</w:t>
            </w:r>
          </w:p>
        </w:tc>
        <w:tc>
          <w:tcPr>
            <w:tcW w:w="576" w:type="dxa"/>
            <w:tcBorders>
              <w:top w:val="nil"/>
              <w:left w:val="nil"/>
              <w:bottom w:val="nil"/>
              <w:right w:val="nil"/>
            </w:tcBorders>
            <w:shd w:val="clear" w:color="auto" w:fill="auto"/>
            <w:noWrap/>
            <w:vAlign w:val="bottom"/>
          </w:tcPr>
          <w:p w14:paraId="201408EE" w14:textId="77777777" w:rsidR="00A13853" w:rsidRPr="00102C86" w:rsidRDefault="00A13853" w:rsidP="00F62528">
            <w:pPr>
              <w:jc w:val="cente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3BA74B8F"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0.2</w:t>
            </w:r>
          </w:p>
        </w:tc>
        <w:tc>
          <w:tcPr>
            <w:tcW w:w="510" w:type="dxa"/>
            <w:tcBorders>
              <w:top w:val="nil"/>
              <w:left w:val="nil"/>
              <w:bottom w:val="nil"/>
              <w:right w:val="nil"/>
            </w:tcBorders>
            <w:shd w:val="clear" w:color="auto" w:fill="auto"/>
            <w:noWrap/>
            <w:vAlign w:val="bottom"/>
          </w:tcPr>
          <w:p w14:paraId="1C0A702A"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15.4</w:t>
            </w:r>
          </w:p>
        </w:tc>
        <w:tc>
          <w:tcPr>
            <w:tcW w:w="598" w:type="dxa"/>
            <w:tcBorders>
              <w:top w:val="nil"/>
              <w:left w:val="nil"/>
              <w:bottom w:val="nil"/>
              <w:right w:val="nil"/>
            </w:tcBorders>
            <w:shd w:val="clear" w:color="auto" w:fill="auto"/>
            <w:noWrap/>
            <w:vAlign w:val="bottom"/>
          </w:tcPr>
          <w:p w14:paraId="577DAC1C"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2.6</w:t>
            </w:r>
          </w:p>
        </w:tc>
        <w:tc>
          <w:tcPr>
            <w:tcW w:w="527" w:type="dxa"/>
            <w:tcBorders>
              <w:top w:val="nil"/>
              <w:left w:val="nil"/>
              <w:bottom w:val="nil"/>
              <w:right w:val="nil"/>
            </w:tcBorders>
            <w:shd w:val="clear" w:color="auto" w:fill="auto"/>
            <w:noWrap/>
            <w:vAlign w:val="bottom"/>
          </w:tcPr>
          <w:p w14:paraId="0B409880"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0.2</w:t>
            </w:r>
          </w:p>
        </w:tc>
        <w:tc>
          <w:tcPr>
            <w:tcW w:w="583" w:type="dxa"/>
            <w:tcBorders>
              <w:top w:val="nil"/>
              <w:left w:val="nil"/>
              <w:bottom w:val="nil"/>
              <w:right w:val="nil"/>
            </w:tcBorders>
            <w:shd w:val="clear" w:color="auto" w:fill="auto"/>
            <w:noWrap/>
            <w:vAlign w:val="bottom"/>
          </w:tcPr>
          <w:p w14:paraId="4827104F" w14:textId="77777777" w:rsidR="00A13853" w:rsidRPr="00102C86" w:rsidRDefault="00A13853" w:rsidP="00F62528">
            <w:pPr>
              <w:jc w:val="center"/>
              <w:rPr>
                <w:rFonts w:ascii="Times New Roman" w:hAnsi="Times New Roman"/>
                <w:sz w:val="16"/>
                <w:szCs w:val="20"/>
              </w:rPr>
            </w:pPr>
          </w:p>
        </w:tc>
      </w:tr>
      <w:tr w:rsidR="009A414A" w:rsidRPr="00102C86" w14:paraId="5DACB25C" w14:textId="77777777">
        <w:trPr>
          <w:trHeight w:val="260"/>
        </w:trPr>
        <w:tc>
          <w:tcPr>
            <w:tcW w:w="927" w:type="dxa"/>
            <w:tcBorders>
              <w:top w:val="nil"/>
              <w:left w:val="nil"/>
              <w:bottom w:val="nil"/>
              <w:right w:val="nil"/>
            </w:tcBorders>
            <w:shd w:val="clear" w:color="auto" w:fill="auto"/>
            <w:noWrap/>
            <w:vAlign w:val="bottom"/>
          </w:tcPr>
          <w:p w14:paraId="0CC02845" w14:textId="77777777" w:rsidR="00A13853" w:rsidRPr="00102C86" w:rsidRDefault="00A13853"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42D5A354"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Hornblende</w:t>
            </w:r>
          </w:p>
          <w:p w14:paraId="18E79334"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(128)</w:t>
            </w:r>
          </w:p>
        </w:tc>
        <w:tc>
          <w:tcPr>
            <w:tcW w:w="544" w:type="dxa"/>
            <w:tcBorders>
              <w:top w:val="nil"/>
              <w:left w:val="nil"/>
              <w:bottom w:val="nil"/>
              <w:right w:val="nil"/>
            </w:tcBorders>
            <w:shd w:val="clear" w:color="auto" w:fill="auto"/>
            <w:noWrap/>
            <w:vAlign w:val="bottom"/>
          </w:tcPr>
          <w:p w14:paraId="0706E286"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46.1</w:t>
            </w:r>
          </w:p>
        </w:tc>
        <w:tc>
          <w:tcPr>
            <w:tcW w:w="553" w:type="dxa"/>
            <w:tcBorders>
              <w:top w:val="nil"/>
              <w:left w:val="nil"/>
              <w:bottom w:val="nil"/>
              <w:right w:val="nil"/>
            </w:tcBorders>
            <w:shd w:val="clear" w:color="auto" w:fill="auto"/>
            <w:noWrap/>
            <w:vAlign w:val="bottom"/>
          </w:tcPr>
          <w:p w14:paraId="2E2CDDBC"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2.4</w:t>
            </w:r>
          </w:p>
        </w:tc>
        <w:tc>
          <w:tcPr>
            <w:tcW w:w="652" w:type="dxa"/>
            <w:tcBorders>
              <w:top w:val="nil"/>
              <w:left w:val="nil"/>
              <w:bottom w:val="nil"/>
              <w:right w:val="nil"/>
            </w:tcBorders>
            <w:shd w:val="clear" w:color="auto" w:fill="auto"/>
            <w:noWrap/>
            <w:vAlign w:val="bottom"/>
          </w:tcPr>
          <w:p w14:paraId="0A4351D6"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9.3</w:t>
            </w:r>
          </w:p>
        </w:tc>
        <w:tc>
          <w:tcPr>
            <w:tcW w:w="650" w:type="dxa"/>
            <w:tcBorders>
              <w:top w:val="nil"/>
              <w:left w:val="nil"/>
              <w:bottom w:val="nil"/>
              <w:right w:val="nil"/>
            </w:tcBorders>
            <w:shd w:val="clear" w:color="auto" w:fill="auto"/>
            <w:noWrap/>
            <w:vAlign w:val="bottom"/>
          </w:tcPr>
          <w:p w14:paraId="53A73EBB"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12.5</w:t>
            </w:r>
          </w:p>
        </w:tc>
        <w:tc>
          <w:tcPr>
            <w:tcW w:w="576" w:type="dxa"/>
            <w:tcBorders>
              <w:top w:val="nil"/>
              <w:left w:val="nil"/>
              <w:bottom w:val="nil"/>
              <w:right w:val="nil"/>
            </w:tcBorders>
            <w:shd w:val="clear" w:color="auto" w:fill="auto"/>
            <w:noWrap/>
            <w:vAlign w:val="bottom"/>
          </w:tcPr>
          <w:p w14:paraId="521E6A6B"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0.1</w:t>
            </w:r>
          </w:p>
        </w:tc>
        <w:tc>
          <w:tcPr>
            <w:tcW w:w="576" w:type="dxa"/>
            <w:tcBorders>
              <w:top w:val="nil"/>
              <w:left w:val="nil"/>
              <w:bottom w:val="nil"/>
              <w:right w:val="nil"/>
            </w:tcBorders>
            <w:shd w:val="clear" w:color="auto" w:fill="auto"/>
            <w:noWrap/>
            <w:vAlign w:val="bottom"/>
          </w:tcPr>
          <w:p w14:paraId="73E56695"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14.0</w:t>
            </w:r>
          </w:p>
        </w:tc>
        <w:tc>
          <w:tcPr>
            <w:tcW w:w="510" w:type="dxa"/>
            <w:tcBorders>
              <w:top w:val="nil"/>
              <w:left w:val="nil"/>
              <w:bottom w:val="nil"/>
              <w:right w:val="nil"/>
            </w:tcBorders>
            <w:shd w:val="clear" w:color="auto" w:fill="auto"/>
            <w:noWrap/>
            <w:vAlign w:val="bottom"/>
          </w:tcPr>
          <w:p w14:paraId="429D488E"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11.6</w:t>
            </w:r>
          </w:p>
        </w:tc>
        <w:tc>
          <w:tcPr>
            <w:tcW w:w="598" w:type="dxa"/>
            <w:tcBorders>
              <w:top w:val="nil"/>
              <w:left w:val="nil"/>
              <w:bottom w:val="nil"/>
              <w:right w:val="nil"/>
            </w:tcBorders>
            <w:shd w:val="clear" w:color="auto" w:fill="auto"/>
            <w:noWrap/>
            <w:vAlign w:val="bottom"/>
          </w:tcPr>
          <w:p w14:paraId="26F5551E"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1.6</w:t>
            </w:r>
          </w:p>
        </w:tc>
        <w:tc>
          <w:tcPr>
            <w:tcW w:w="527" w:type="dxa"/>
            <w:tcBorders>
              <w:top w:val="nil"/>
              <w:left w:val="nil"/>
              <w:bottom w:val="nil"/>
              <w:right w:val="nil"/>
            </w:tcBorders>
            <w:shd w:val="clear" w:color="auto" w:fill="auto"/>
            <w:noWrap/>
            <w:vAlign w:val="bottom"/>
          </w:tcPr>
          <w:p w14:paraId="2CCF1819"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0.5</w:t>
            </w:r>
          </w:p>
        </w:tc>
        <w:tc>
          <w:tcPr>
            <w:tcW w:w="583" w:type="dxa"/>
            <w:tcBorders>
              <w:top w:val="nil"/>
              <w:left w:val="nil"/>
              <w:bottom w:val="nil"/>
              <w:right w:val="nil"/>
            </w:tcBorders>
            <w:shd w:val="clear" w:color="auto" w:fill="auto"/>
            <w:noWrap/>
            <w:vAlign w:val="bottom"/>
          </w:tcPr>
          <w:p w14:paraId="1FDC3367" w14:textId="77777777" w:rsidR="00A13853" w:rsidRPr="00102C86" w:rsidRDefault="00A13853" w:rsidP="00F62528">
            <w:pPr>
              <w:jc w:val="center"/>
              <w:rPr>
                <w:rFonts w:ascii="Times New Roman" w:hAnsi="Times New Roman"/>
                <w:sz w:val="16"/>
                <w:szCs w:val="20"/>
              </w:rPr>
            </w:pPr>
          </w:p>
        </w:tc>
      </w:tr>
      <w:tr w:rsidR="009A414A" w:rsidRPr="00102C86" w14:paraId="039B84B5" w14:textId="77777777">
        <w:trPr>
          <w:trHeight w:val="260"/>
        </w:trPr>
        <w:tc>
          <w:tcPr>
            <w:tcW w:w="927" w:type="dxa"/>
            <w:tcBorders>
              <w:top w:val="nil"/>
              <w:left w:val="nil"/>
              <w:bottom w:val="nil"/>
              <w:right w:val="nil"/>
            </w:tcBorders>
            <w:shd w:val="clear" w:color="auto" w:fill="auto"/>
            <w:noWrap/>
            <w:vAlign w:val="bottom"/>
          </w:tcPr>
          <w:p w14:paraId="45435940" w14:textId="77777777" w:rsidR="00A13853" w:rsidRPr="00102C86" w:rsidRDefault="00A13853" w:rsidP="00A13853">
            <w:pPr>
              <w:rPr>
                <w:rFonts w:ascii="Times New Roman" w:hAnsi="Times New Roman"/>
                <w:sz w:val="16"/>
                <w:szCs w:val="20"/>
              </w:rPr>
            </w:pPr>
          </w:p>
        </w:tc>
        <w:tc>
          <w:tcPr>
            <w:tcW w:w="1752" w:type="dxa"/>
            <w:gridSpan w:val="2"/>
            <w:tcBorders>
              <w:top w:val="nil"/>
              <w:left w:val="nil"/>
              <w:bottom w:val="nil"/>
              <w:right w:val="nil"/>
            </w:tcBorders>
            <w:shd w:val="clear" w:color="auto" w:fill="auto"/>
            <w:noWrap/>
            <w:vAlign w:val="bottom"/>
          </w:tcPr>
          <w:p w14:paraId="43C3C052"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Apatite</w:t>
            </w:r>
          </w:p>
          <w:p w14:paraId="47B5DBFC" w14:textId="77777777" w:rsidR="00A13853" w:rsidRPr="00102C86" w:rsidRDefault="00A13853" w:rsidP="00A13853">
            <w:pPr>
              <w:rPr>
                <w:rFonts w:ascii="Times New Roman" w:hAnsi="Times New Roman"/>
                <w:sz w:val="16"/>
                <w:szCs w:val="20"/>
              </w:rPr>
            </w:pPr>
            <w:r w:rsidRPr="00102C86">
              <w:rPr>
                <w:rFonts w:ascii="Times New Roman" w:hAnsi="Times New Roman"/>
                <w:sz w:val="16"/>
                <w:szCs w:val="20"/>
              </w:rPr>
              <w:t>(</w:t>
            </w:r>
            <w:r w:rsidR="009968AA" w:rsidRPr="00102C86">
              <w:rPr>
                <w:rFonts w:ascii="Times New Roman" w:hAnsi="Times New Roman"/>
                <w:sz w:val="16"/>
                <w:szCs w:val="20"/>
              </w:rPr>
              <w:t>DHZ)</w:t>
            </w:r>
          </w:p>
        </w:tc>
        <w:tc>
          <w:tcPr>
            <w:tcW w:w="553" w:type="dxa"/>
            <w:tcBorders>
              <w:top w:val="nil"/>
              <w:left w:val="nil"/>
              <w:bottom w:val="nil"/>
              <w:right w:val="nil"/>
            </w:tcBorders>
            <w:shd w:val="clear" w:color="auto" w:fill="auto"/>
            <w:noWrap/>
            <w:vAlign w:val="bottom"/>
          </w:tcPr>
          <w:p w14:paraId="26C5365A" w14:textId="77777777" w:rsidR="00A13853" w:rsidRPr="00102C86" w:rsidRDefault="00A13853" w:rsidP="00A13853">
            <w:pP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76C2F26F" w14:textId="77777777" w:rsidR="00A13853" w:rsidRPr="00102C86" w:rsidRDefault="00A13853" w:rsidP="00A13853">
            <w:pPr>
              <w:rPr>
                <w:rFonts w:ascii="Times New Roman" w:hAnsi="Times New Roman"/>
                <w:sz w:val="16"/>
                <w:szCs w:val="20"/>
              </w:rPr>
            </w:pPr>
          </w:p>
        </w:tc>
        <w:tc>
          <w:tcPr>
            <w:tcW w:w="650" w:type="dxa"/>
            <w:tcBorders>
              <w:top w:val="nil"/>
              <w:left w:val="nil"/>
              <w:bottom w:val="nil"/>
              <w:right w:val="nil"/>
            </w:tcBorders>
            <w:shd w:val="clear" w:color="auto" w:fill="auto"/>
            <w:noWrap/>
            <w:vAlign w:val="bottom"/>
          </w:tcPr>
          <w:p w14:paraId="2FDB8110"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12F31CA8" w14:textId="77777777" w:rsidR="00A13853" w:rsidRPr="00102C86" w:rsidRDefault="00A13853" w:rsidP="00F62528">
            <w:pPr>
              <w:jc w:val="cente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139F0458"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0.1</w:t>
            </w:r>
          </w:p>
        </w:tc>
        <w:tc>
          <w:tcPr>
            <w:tcW w:w="510" w:type="dxa"/>
            <w:tcBorders>
              <w:top w:val="nil"/>
              <w:left w:val="nil"/>
              <w:bottom w:val="nil"/>
              <w:right w:val="nil"/>
            </w:tcBorders>
            <w:shd w:val="clear" w:color="auto" w:fill="auto"/>
            <w:noWrap/>
            <w:vAlign w:val="bottom"/>
          </w:tcPr>
          <w:p w14:paraId="567656FE"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55.0</w:t>
            </w:r>
          </w:p>
        </w:tc>
        <w:tc>
          <w:tcPr>
            <w:tcW w:w="598" w:type="dxa"/>
            <w:tcBorders>
              <w:top w:val="nil"/>
              <w:left w:val="nil"/>
              <w:bottom w:val="nil"/>
              <w:right w:val="nil"/>
            </w:tcBorders>
            <w:shd w:val="clear" w:color="auto" w:fill="auto"/>
            <w:noWrap/>
            <w:vAlign w:val="bottom"/>
          </w:tcPr>
          <w:p w14:paraId="14F442DD" w14:textId="77777777" w:rsidR="00A13853" w:rsidRPr="00102C86" w:rsidRDefault="00A13853" w:rsidP="00F62528">
            <w:pPr>
              <w:jc w:val="cente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79B5E409" w14:textId="77777777" w:rsidR="00A13853" w:rsidRPr="00102C86" w:rsidRDefault="00A13853" w:rsidP="00F62528">
            <w:pPr>
              <w:jc w:val="cente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51FA1F9C" w14:textId="77777777" w:rsidR="00A13853" w:rsidRPr="00102C86" w:rsidRDefault="00A13853" w:rsidP="00F62528">
            <w:pPr>
              <w:jc w:val="center"/>
              <w:rPr>
                <w:rFonts w:ascii="Times New Roman" w:hAnsi="Times New Roman"/>
                <w:sz w:val="16"/>
                <w:szCs w:val="20"/>
              </w:rPr>
            </w:pPr>
            <w:r w:rsidRPr="00102C86">
              <w:rPr>
                <w:rFonts w:ascii="Times New Roman" w:hAnsi="Times New Roman"/>
                <w:sz w:val="16"/>
                <w:szCs w:val="20"/>
              </w:rPr>
              <w:t>44.8</w:t>
            </w:r>
          </w:p>
        </w:tc>
      </w:tr>
      <w:tr w:rsidR="009A414A" w:rsidRPr="00102C86" w14:paraId="2FD602A1" w14:textId="77777777">
        <w:trPr>
          <w:trHeight w:val="260"/>
        </w:trPr>
        <w:tc>
          <w:tcPr>
            <w:tcW w:w="927" w:type="dxa"/>
            <w:tcBorders>
              <w:top w:val="nil"/>
              <w:left w:val="nil"/>
              <w:bottom w:val="nil"/>
              <w:right w:val="nil"/>
            </w:tcBorders>
            <w:shd w:val="clear" w:color="auto" w:fill="auto"/>
            <w:noWrap/>
            <w:vAlign w:val="bottom"/>
          </w:tcPr>
          <w:p w14:paraId="003ECFDA" w14:textId="77777777" w:rsidR="00A13853" w:rsidRPr="00102C86" w:rsidRDefault="00A13853"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4B8853D" w14:textId="77777777" w:rsidR="00A13853" w:rsidRPr="00102C86" w:rsidRDefault="00A13853" w:rsidP="00A13853">
            <w:pPr>
              <w:rPr>
                <w:rFonts w:ascii="Times New Roman" w:hAnsi="Times New Roman"/>
                <w:sz w:val="16"/>
                <w:szCs w:val="20"/>
              </w:rPr>
            </w:pPr>
          </w:p>
        </w:tc>
        <w:tc>
          <w:tcPr>
            <w:tcW w:w="544" w:type="dxa"/>
            <w:tcBorders>
              <w:top w:val="nil"/>
              <w:left w:val="nil"/>
              <w:bottom w:val="nil"/>
              <w:right w:val="nil"/>
            </w:tcBorders>
            <w:shd w:val="clear" w:color="auto" w:fill="auto"/>
            <w:noWrap/>
            <w:vAlign w:val="bottom"/>
          </w:tcPr>
          <w:p w14:paraId="35DC1AA0" w14:textId="77777777" w:rsidR="00A13853" w:rsidRPr="00102C86" w:rsidRDefault="00A13853" w:rsidP="00A13853">
            <w:pPr>
              <w:rPr>
                <w:rFonts w:ascii="Times New Roman" w:hAnsi="Times New Roman"/>
                <w:sz w:val="16"/>
                <w:szCs w:val="20"/>
              </w:rPr>
            </w:pPr>
          </w:p>
        </w:tc>
        <w:tc>
          <w:tcPr>
            <w:tcW w:w="553" w:type="dxa"/>
            <w:tcBorders>
              <w:top w:val="nil"/>
              <w:left w:val="nil"/>
              <w:bottom w:val="nil"/>
              <w:right w:val="nil"/>
            </w:tcBorders>
            <w:shd w:val="clear" w:color="auto" w:fill="auto"/>
            <w:noWrap/>
            <w:vAlign w:val="bottom"/>
          </w:tcPr>
          <w:p w14:paraId="57F64D71" w14:textId="77777777" w:rsidR="00A13853" w:rsidRPr="00102C86" w:rsidRDefault="00A13853" w:rsidP="00A13853">
            <w:pP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1F05CF87" w14:textId="77777777" w:rsidR="00A13853" w:rsidRPr="00102C86" w:rsidRDefault="00A13853" w:rsidP="00A13853">
            <w:pPr>
              <w:rPr>
                <w:rFonts w:ascii="Times New Roman" w:hAnsi="Times New Roman"/>
                <w:sz w:val="16"/>
                <w:szCs w:val="20"/>
              </w:rPr>
            </w:pPr>
          </w:p>
        </w:tc>
        <w:tc>
          <w:tcPr>
            <w:tcW w:w="650" w:type="dxa"/>
            <w:tcBorders>
              <w:top w:val="nil"/>
              <w:left w:val="nil"/>
              <w:bottom w:val="nil"/>
              <w:right w:val="nil"/>
            </w:tcBorders>
            <w:shd w:val="clear" w:color="auto" w:fill="auto"/>
            <w:noWrap/>
            <w:vAlign w:val="bottom"/>
          </w:tcPr>
          <w:p w14:paraId="3CF741F7" w14:textId="77777777" w:rsidR="00A13853" w:rsidRPr="00102C86" w:rsidRDefault="00A13853"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74AA64FD" w14:textId="77777777" w:rsidR="00A13853" w:rsidRPr="00102C86" w:rsidRDefault="00A13853"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47F129F5" w14:textId="77777777" w:rsidR="00A13853" w:rsidRPr="00102C86" w:rsidRDefault="00A13853" w:rsidP="00A13853">
            <w:pPr>
              <w:rPr>
                <w:rFonts w:ascii="Times New Roman" w:hAnsi="Times New Roman"/>
                <w:sz w:val="16"/>
                <w:szCs w:val="20"/>
              </w:rPr>
            </w:pPr>
          </w:p>
        </w:tc>
        <w:tc>
          <w:tcPr>
            <w:tcW w:w="510" w:type="dxa"/>
            <w:tcBorders>
              <w:top w:val="nil"/>
              <w:left w:val="nil"/>
              <w:bottom w:val="nil"/>
              <w:right w:val="nil"/>
            </w:tcBorders>
            <w:shd w:val="clear" w:color="auto" w:fill="auto"/>
            <w:noWrap/>
            <w:vAlign w:val="bottom"/>
          </w:tcPr>
          <w:p w14:paraId="09E37326" w14:textId="77777777" w:rsidR="00A13853" w:rsidRPr="00102C86" w:rsidRDefault="00A13853"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75C535CB" w14:textId="77777777" w:rsidR="00A13853" w:rsidRPr="00102C86" w:rsidRDefault="00A13853"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29ADA768" w14:textId="77777777" w:rsidR="00A13853" w:rsidRPr="00102C86" w:rsidRDefault="00A13853"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05FC0199" w14:textId="77777777" w:rsidR="00A13853" w:rsidRPr="00102C86" w:rsidRDefault="00A13853" w:rsidP="00A13853">
            <w:pPr>
              <w:rPr>
                <w:rFonts w:ascii="Times New Roman" w:hAnsi="Times New Roman"/>
                <w:sz w:val="16"/>
                <w:szCs w:val="20"/>
              </w:rPr>
            </w:pPr>
          </w:p>
        </w:tc>
      </w:tr>
      <w:tr w:rsidR="0089338F" w:rsidRPr="00102C86" w14:paraId="7D921C87" w14:textId="77777777">
        <w:trPr>
          <w:trHeight w:val="260"/>
        </w:trPr>
        <w:tc>
          <w:tcPr>
            <w:tcW w:w="927" w:type="dxa"/>
            <w:tcBorders>
              <w:top w:val="nil"/>
              <w:left w:val="nil"/>
              <w:bottom w:val="nil"/>
              <w:right w:val="nil"/>
            </w:tcBorders>
            <w:shd w:val="clear" w:color="auto" w:fill="auto"/>
            <w:noWrap/>
            <w:vAlign w:val="bottom"/>
          </w:tcPr>
          <w:p w14:paraId="402FAF3C" w14:textId="77777777" w:rsidR="0089338F" w:rsidRPr="00102C86" w:rsidRDefault="0089338F" w:rsidP="00A13853">
            <w:pPr>
              <w:rPr>
                <w:rFonts w:ascii="Times New Roman" w:hAnsi="Times New Roman"/>
                <w:sz w:val="16"/>
                <w:szCs w:val="20"/>
              </w:rPr>
            </w:pPr>
          </w:p>
        </w:tc>
        <w:tc>
          <w:tcPr>
            <w:tcW w:w="1208" w:type="dxa"/>
            <w:tcBorders>
              <w:top w:val="nil"/>
              <w:left w:val="nil"/>
              <w:right w:val="nil"/>
            </w:tcBorders>
            <w:shd w:val="clear" w:color="auto" w:fill="auto"/>
            <w:noWrap/>
            <w:vAlign w:val="bottom"/>
          </w:tcPr>
          <w:p w14:paraId="006254FC" w14:textId="77777777" w:rsidR="0089338F" w:rsidRPr="00102C86" w:rsidRDefault="0089338F" w:rsidP="00A13853">
            <w:pPr>
              <w:rPr>
                <w:rFonts w:ascii="Times New Roman" w:hAnsi="Times New Roman"/>
                <w:sz w:val="16"/>
                <w:szCs w:val="20"/>
              </w:rPr>
            </w:pPr>
          </w:p>
        </w:tc>
        <w:tc>
          <w:tcPr>
            <w:tcW w:w="3551" w:type="dxa"/>
            <w:gridSpan w:val="6"/>
            <w:tcBorders>
              <w:top w:val="nil"/>
              <w:left w:val="nil"/>
              <w:right w:val="nil"/>
            </w:tcBorders>
            <w:shd w:val="clear" w:color="auto" w:fill="auto"/>
            <w:noWrap/>
            <w:vAlign w:val="bottom"/>
          </w:tcPr>
          <w:p w14:paraId="57630643" w14:textId="77777777" w:rsidR="0089338F" w:rsidRPr="00102C86" w:rsidRDefault="0089338F" w:rsidP="0089338F">
            <w:pPr>
              <w:rPr>
                <w:rFonts w:ascii="Times New Roman" w:hAnsi="Times New Roman"/>
                <w:b/>
                <w:sz w:val="16"/>
                <w:szCs w:val="20"/>
              </w:rPr>
            </w:pPr>
            <w:r w:rsidRPr="00102C86">
              <w:rPr>
                <w:rFonts w:ascii="Times New Roman" w:hAnsi="Times New Roman"/>
                <w:b/>
                <w:sz w:val="16"/>
                <w:szCs w:val="20"/>
              </w:rPr>
              <w:t xml:space="preserve">Liquid Composition for calculation of </w:t>
            </w:r>
            <w:r w:rsidRPr="00102C86">
              <w:rPr>
                <w:rFonts w:ascii="Times New Roman" w:hAnsi="Times New Roman"/>
                <w:b/>
                <w:i/>
                <w:sz w:val="16"/>
              </w:rPr>
              <w:t>K</w:t>
            </w:r>
            <w:r w:rsidRPr="00102C86">
              <w:rPr>
                <w:rFonts w:ascii="Times New Roman" w:hAnsi="Times New Roman"/>
                <w:b/>
                <w:i/>
                <w:sz w:val="16"/>
                <w:vertAlign w:val="subscript"/>
              </w:rPr>
              <w:t>d</w:t>
            </w:r>
            <w:r w:rsidRPr="00102C86">
              <w:rPr>
                <w:rFonts w:ascii="Times New Roman" w:hAnsi="Times New Roman"/>
                <w:b/>
                <w:i/>
                <w:sz w:val="16"/>
                <w:vertAlign w:val="superscript"/>
              </w:rPr>
              <w:t>xtl/liq</w:t>
            </w:r>
          </w:p>
        </w:tc>
        <w:tc>
          <w:tcPr>
            <w:tcW w:w="510" w:type="dxa"/>
            <w:tcBorders>
              <w:top w:val="nil"/>
              <w:left w:val="nil"/>
              <w:right w:val="nil"/>
            </w:tcBorders>
            <w:shd w:val="clear" w:color="auto" w:fill="auto"/>
            <w:noWrap/>
            <w:vAlign w:val="bottom"/>
          </w:tcPr>
          <w:p w14:paraId="0CF41375" w14:textId="77777777" w:rsidR="0089338F" w:rsidRPr="00102C86" w:rsidRDefault="0089338F" w:rsidP="0089338F">
            <w:pPr>
              <w:rPr>
                <w:rFonts w:ascii="Times New Roman" w:hAnsi="Times New Roman"/>
                <w:b/>
                <w:sz w:val="16"/>
                <w:szCs w:val="20"/>
              </w:rPr>
            </w:pPr>
          </w:p>
        </w:tc>
        <w:tc>
          <w:tcPr>
            <w:tcW w:w="598" w:type="dxa"/>
            <w:tcBorders>
              <w:top w:val="nil"/>
              <w:left w:val="nil"/>
              <w:right w:val="nil"/>
            </w:tcBorders>
            <w:shd w:val="clear" w:color="auto" w:fill="auto"/>
            <w:noWrap/>
            <w:vAlign w:val="bottom"/>
          </w:tcPr>
          <w:p w14:paraId="0A9B2C93" w14:textId="77777777" w:rsidR="0089338F" w:rsidRPr="00102C86" w:rsidRDefault="0089338F" w:rsidP="00A13853">
            <w:pPr>
              <w:jc w:val="right"/>
              <w:rPr>
                <w:rFonts w:ascii="Times New Roman" w:hAnsi="Times New Roman"/>
                <w:sz w:val="16"/>
                <w:szCs w:val="20"/>
              </w:rPr>
            </w:pPr>
          </w:p>
        </w:tc>
        <w:tc>
          <w:tcPr>
            <w:tcW w:w="527" w:type="dxa"/>
            <w:tcBorders>
              <w:top w:val="nil"/>
              <w:left w:val="nil"/>
              <w:right w:val="nil"/>
            </w:tcBorders>
            <w:shd w:val="clear" w:color="auto" w:fill="auto"/>
            <w:noWrap/>
            <w:vAlign w:val="bottom"/>
          </w:tcPr>
          <w:p w14:paraId="7E09B84C" w14:textId="77777777" w:rsidR="0089338F" w:rsidRPr="00102C86" w:rsidRDefault="0089338F" w:rsidP="00A13853">
            <w:pPr>
              <w:jc w:val="right"/>
              <w:rPr>
                <w:rFonts w:ascii="Times New Roman" w:hAnsi="Times New Roman"/>
                <w:sz w:val="16"/>
                <w:szCs w:val="20"/>
              </w:rPr>
            </w:pPr>
          </w:p>
        </w:tc>
        <w:tc>
          <w:tcPr>
            <w:tcW w:w="583" w:type="dxa"/>
            <w:tcBorders>
              <w:top w:val="nil"/>
              <w:left w:val="nil"/>
              <w:right w:val="nil"/>
            </w:tcBorders>
            <w:shd w:val="clear" w:color="auto" w:fill="auto"/>
            <w:noWrap/>
            <w:vAlign w:val="bottom"/>
          </w:tcPr>
          <w:p w14:paraId="55F044F4" w14:textId="77777777" w:rsidR="0089338F" w:rsidRPr="00102C86" w:rsidRDefault="0089338F" w:rsidP="00A13853">
            <w:pPr>
              <w:jc w:val="right"/>
              <w:rPr>
                <w:rFonts w:ascii="Times New Roman" w:hAnsi="Times New Roman"/>
                <w:sz w:val="16"/>
                <w:szCs w:val="20"/>
              </w:rPr>
            </w:pPr>
          </w:p>
        </w:tc>
      </w:tr>
      <w:tr w:rsidR="0089338F" w:rsidRPr="00102C86" w14:paraId="3622CFBC" w14:textId="77777777">
        <w:trPr>
          <w:trHeight w:val="260"/>
        </w:trPr>
        <w:tc>
          <w:tcPr>
            <w:tcW w:w="927" w:type="dxa"/>
            <w:tcBorders>
              <w:top w:val="nil"/>
              <w:left w:val="nil"/>
              <w:bottom w:val="nil"/>
              <w:right w:val="nil"/>
            </w:tcBorders>
            <w:shd w:val="clear" w:color="auto" w:fill="auto"/>
            <w:noWrap/>
            <w:vAlign w:val="bottom"/>
          </w:tcPr>
          <w:p w14:paraId="695D69B7" w14:textId="77777777" w:rsidR="0089338F" w:rsidRPr="00102C86" w:rsidRDefault="0089338F" w:rsidP="00A13853">
            <w:pPr>
              <w:rPr>
                <w:rFonts w:ascii="Times New Roman" w:hAnsi="Times New Roman"/>
                <w:sz w:val="16"/>
                <w:szCs w:val="20"/>
              </w:rPr>
            </w:pPr>
          </w:p>
        </w:tc>
        <w:tc>
          <w:tcPr>
            <w:tcW w:w="1208" w:type="dxa"/>
            <w:tcBorders>
              <w:top w:val="nil"/>
              <w:left w:val="nil"/>
              <w:bottom w:val="single" w:sz="4" w:space="0" w:color="auto"/>
              <w:right w:val="nil"/>
            </w:tcBorders>
            <w:shd w:val="clear" w:color="auto" w:fill="auto"/>
            <w:noWrap/>
            <w:vAlign w:val="bottom"/>
          </w:tcPr>
          <w:p w14:paraId="3FAD894B"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Sample</w:t>
            </w:r>
            <w:r w:rsidRPr="00102C86">
              <w:rPr>
                <w:rFonts w:ascii="Times New Roman" w:hAnsi="Times New Roman"/>
                <w:sz w:val="16"/>
                <w:szCs w:val="20"/>
                <w:vertAlign w:val="superscript"/>
              </w:rPr>
              <w:t>2</w:t>
            </w:r>
          </w:p>
        </w:tc>
        <w:tc>
          <w:tcPr>
            <w:tcW w:w="544" w:type="dxa"/>
            <w:tcBorders>
              <w:top w:val="nil"/>
              <w:left w:val="nil"/>
              <w:bottom w:val="single" w:sz="4" w:space="0" w:color="auto"/>
              <w:right w:val="nil"/>
            </w:tcBorders>
            <w:shd w:val="clear" w:color="auto" w:fill="auto"/>
            <w:noWrap/>
            <w:vAlign w:val="bottom"/>
          </w:tcPr>
          <w:p w14:paraId="7F78C6BA"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SiO</w:t>
            </w:r>
            <w:r w:rsidRPr="00102C86">
              <w:rPr>
                <w:rFonts w:ascii="Times New Roman" w:hAnsi="Times New Roman"/>
                <w:sz w:val="16"/>
                <w:szCs w:val="20"/>
                <w:vertAlign w:val="subscript"/>
              </w:rPr>
              <w:t>2</w:t>
            </w:r>
          </w:p>
        </w:tc>
        <w:tc>
          <w:tcPr>
            <w:tcW w:w="553" w:type="dxa"/>
            <w:tcBorders>
              <w:top w:val="nil"/>
              <w:left w:val="nil"/>
              <w:bottom w:val="single" w:sz="4" w:space="0" w:color="auto"/>
              <w:right w:val="nil"/>
            </w:tcBorders>
            <w:shd w:val="clear" w:color="auto" w:fill="auto"/>
            <w:noWrap/>
            <w:vAlign w:val="bottom"/>
          </w:tcPr>
          <w:p w14:paraId="576CCE85"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TiO</w:t>
            </w:r>
            <w:r w:rsidRPr="00102C86">
              <w:rPr>
                <w:rFonts w:ascii="Times New Roman" w:hAnsi="Times New Roman"/>
                <w:sz w:val="16"/>
                <w:szCs w:val="20"/>
                <w:vertAlign w:val="subscript"/>
              </w:rPr>
              <w:t>2</w:t>
            </w:r>
          </w:p>
        </w:tc>
        <w:tc>
          <w:tcPr>
            <w:tcW w:w="652" w:type="dxa"/>
            <w:tcBorders>
              <w:top w:val="nil"/>
              <w:left w:val="nil"/>
              <w:bottom w:val="single" w:sz="4" w:space="0" w:color="auto"/>
              <w:right w:val="nil"/>
            </w:tcBorders>
            <w:shd w:val="clear" w:color="auto" w:fill="auto"/>
            <w:noWrap/>
            <w:vAlign w:val="bottom"/>
          </w:tcPr>
          <w:p w14:paraId="043BB563"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Al2O3</w:t>
            </w:r>
          </w:p>
        </w:tc>
        <w:tc>
          <w:tcPr>
            <w:tcW w:w="650" w:type="dxa"/>
            <w:tcBorders>
              <w:top w:val="nil"/>
              <w:left w:val="nil"/>
              <w:bottom w:val="single" w:sz="4" w:space="0" w:color="auto"/>
              <w:right w:val="nil"/>
            </w:tcBorders>
            <w:shd w:val="clear" w:color="auto" w:fill="auto"/>
            <w:noWrap/>
            <w:vAlign w:val="bottom"/>
          </w:tcPr>
          <w:p w14:paraId="01AA4E1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FeO</w:t>
            </w:r>
          </w:p>
        </w:tc>
        <w:tc>
          <w:tcPr>
            <w:tcW w:w="576" w:type="dxa"/>
            <w:tcBorders>
              <w:top w:val="nil"/>
              <w:left w:val="nil"/>
              <w:bottom w:val="single" w:sz="4" w:space="0" w:color="auto"/>
              <w:right w:val="nil"/>
            </w:tcBorders>
            <w:shd w:val="clear" w:color="auto" w:fill="auto"/>
            <w:noWrap/>
            <w:vAlign w:val="bottom"/>
          </w:tcPr>
          <w:p w14:paraId="7D837C6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MnO</w:t>
            </w:r>
          </w:p>
        </w:tc>
        <w:tc>
          <w:tcPr>
            <w:tcW w:w="576" w:type="dxa"/>
            <w:tcBorders>
              <w:top w:val="nil"/>
              <w:left w:val="nil"/>
              <w:bottom w:val="single" w:sz="4" w:space="0" w:color="auto"/>
              <w:right w:val="nil"/>
            </w:tcBorders>
            <w:shd w:val="clear" w:color="auto" w:fill="auto"/>
            <w:noWrap/>
            <w:vAlign w:val="bottom"/>
          </w:tcPr>
          <w:p w14:paraId="3847B13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MgO</w:t>
            </w:r>
          </w:p>
        </w:tc>
        <w:tc>
          <w:tcPr>
            <w:tcW w:w="510" w:type="dxa"/>
            <w:tcBorders>
              <w:top w:val="nil"/>
              <w:left w:val="nil"/>
              <w:bottom w:val="single" w:sz="4" w:space="0" w:color="auto"/>
              <w:right w:val="nil"/>
            </w:tcBorders>
            <w:shd w:val="clear" w:color="auto" w:fill="auto"/>
            <w:noWrap/>
            <w:vAlign w:val="bottom"/>
          </w:tcPr>
          <w:p w14:paraId="31675D48"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CaO</w:t>
            </w:r>
          </w:p>
        </w:tc>
        <w:tc>
          <w:tcPr>
            <w:tcW w:w="598" w:type="dxa"/>
            <w:tcBorders>
              <w:top w:val="nil"/>
              <w:left w:val="nil"/>
              <w:bottom w:val="single" w:sz="4" w:space="0" w:color="auto"/>
              <w:right w:val="nil"/>
            </w:tcBorders>
            <w:shd w:val="clear" w:color="auto" w:fill="auto"/>
            <w:noWrap/>
            <w:vAlign w:val="bottom"/>
          </w:tcPr>
          <w:p w14:paraId="6572711D"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Na</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27" w:type="dxa"/>
            <w:tcBorders>
              <w:top w:val="nil"/>
              <w:left w:val="nil"/>
              <w:bottom w:val="single" w:sz="4" w:space="0" w:color="auto"/>
              <w:right w:val="nil"/>
            </w:tcBorders>
            <w:shd w:val="clear" w:color="auto" w:fill="auto"/>
            <w:noWrap/>
            <w:vAlign w:val="bottom"/>
          </w:tcPr>
          <w:p w14:paraId="726A5D31"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K</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83" w:type="dxa"/>
            <w:tcBorders>
              <w:top w:val="nil"/>
              <w:left w:val="nil"/>
              <w:bottom w:val="single" w:sz="4" w:space="0" w:color="auto"/>
              <w:right w:val="nil"/>
            </w:tcBorders>
            <w:shd w:val="clear" w:color="auto" w:fill="auto"/>
            <w:noWrap/>
            <w:vAlign w:val="bottom"/>
          </w:tcPr>
          <w:p w14:paraId="7586241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5</w:t>
            </w:r>
          </w:p>
        </w:tc>
      </w:tr>
      <w:tr w:rsidR="0089338F" w:rsidRPr="00102C86" w14:paraId="3A5114FB" w14:textId="77777777">
        <w:trPr>
          <w:trHeight w:val="260"/>
        </w:trPr>
        <w:tc>
          <w:tcPr>
            <w:tcW w:w="927" w:type="dxa"/>
            <w:tcBorders>
              <w:top w:val="nil"/>
              <w:left w:val="nil"/>
              <w:bottom w:val="nil"/>
              <w:right w:val="nil"/>
            </w:tcBorders>
            <w:shd w:val="clear" w:color="auto" w:fill="auto"/>
            <w:noWrap/>
            <w:vAlign w:val="bottom"/>
          </w:tcPr>
          <w:p w14:paraId="70882940" w14:textId="77777777" w:rsidR="0089338F" w:rsidRPr="00102C86" w:rsidRDefault="0089338F" w:rsidP="00A13853">
            <w:pPr>
              <w:rPr>
                <w:rFonts w:ascii="Times New Roman" w:hAnsi="Times New Roman"/>
                <w:sz w:val="16"/>
                <w:szCs w:val="20"/>
              </w:rPr>
            </w:pPr>
          </w:p>
        </w:tc>
        <w:tc>
          <w:tcPr>
            <w:tcW w:w="1208" w:type="dxa"/>
            <w:tcBorders>
              <w:top w:val="single" w:sz="4" w:space="0" w:color="auto"/>
              <w:left w:val="nil"/>
              <w:bottom w:val="nil"/>
              <w:right w:val="nil"/>
            </w:tcBorders>
            <w:shd w:val="clear" w:color="auto" w:fill="auto"/>
            <w:noWrap/>
            <w:vAlign w:val="bottom"/>
          </w:tcPr>
          <w:p w14:paraId="32A360C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Basalt (JC_H6_bot)</w:t>
            </w:r>
          </w:p>
        </w:tc>
        <w:tc>
          <w:tcPr>
            <w:tcW w:w="544" w:type="dxa"/>
            <w:tcBorders>
              <w:top w:val="single" w:sz="4" w:space="0" w:color="auto"/>
              <w:left w:val="nil"/>
              <w:bottom w:val="nil"/>
              <w:right w:val="nil"/>
            </w:tcBorders>
            <w:shd w:val="clear" w:color="auto" w:fill="auto"/>
            <w:noWrap/>
            <w:vAlign w:val="bottom"/>
          </w:tcPr>
          <w:p w14:paraId="40C58FAF"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51.8</w:t>
            </w:r>
          </w:p>
        </w:tc>
        <w:tc>
          <w:tcPr>
            <w:tcW w:w="553" w:type="dxa"/>
            <w:tcBorders>
              <w:top w:val="single" w:sz="4" w:space="0" w:color="auto"/>
              <w:left w:val="nil"/>
              <w:bottom w:val="nil"/>
              <w:right w:val="nil"/>
            </w:tcBorders>
            <w:shd w:val="clear" w:color="auto" w:fill="auto"/>
            <w:noWrap/>
            <w:vAlign w:val="bottom"/>
          </w:tcPr>
          <w:p w14:paraId="7626060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1.2</w:t>
            </w:r>
          </w:p>
        </w:tc>
        <w:tc>
          <w:tcPr>
            <w:tcW w:w="652" w:type="dxa"/>
            <w:tcBorders>
              <w:top w:val="single" w:sz="4" w:space="0" w:color="auto"/>
              <w:left w:val="nil"/>
              <w:bottom w:val="nil"/>
              <w:right w:val="nil"/>
            </w:tcBorders>
            <w:shd w:val="clear" w:color="auto" w:fill="auto"/>
            <w:noWrap/>
            <w:vAlign w:val="bottom"/>
          </w:tcPr>
          <w:p w14:paraId="2BC282D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16.3</w:t>
            </w:r>
          </w:p>
        </w:tc>
        <w:tc>
          <w:tcPr>
            <w:tcW w:w="650" w:type="dxa"/>
            <w:tcBorders>
              <w:top w:val="single" w:sz="4" w:space="0" w:color="auto"/>
              <w:left w:val="nil"/>
              <w:bottom w:val="nil"/>
              <w:right w:val="nil"/>
            </w:tcBorders>
            <w:shd w:val="clear" w:color="auto" w:fill="auto"/>
            <w:noWrap/>
            <w:vAlign w:val="bottom"/>
          </w:tcPr>
          <w:p w14:paraId="6021C6B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9.0</w:t>
            </w:r>
          </w:p>
        </w:tc>
        <w:tc>
          <w:tcPr>
            <w:tcW w:w="576" w:type="dxa"/>
            <w:tcBorders>
              <w:top w:val="single" w:sz="4" w:space="0" w:color="auto"/>
              <w:left w:val="nil"/>
              <w:bottom w:val="nil"/>
              <w:right w:val="nil"/>
            </w:tcBorders>
            <w:shd w:val="clear" w:color="auto" w:fill="auto"/>
            <w:noWrap/>
            <w:vAlign w:val="bottom"/>
          </w:tcPr>
          <w:p w14:paraId="0AD17A8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w:t>
            </w:r>
          </w:p>
        </w:tc>
        <w:tc>
          <w:tcPr>
            <w:tcW w:w="576" w:type="dxa"/>
            <w:tcBorders>
              <w:top w:val="single" w:sz="4" w:space="0" w:color="auto"/>
              <w:left w:val="nil"/>
              <w:bottom w:val="nil"/>
              <w:right w:val="nil"/>
            </w:tcBorders>
            <w:shd w:val="clear" w:color="auto" w:fill="auto"/>
            <w:noWrap/>
            <w:vAlign w:val="bottom"/>
          </w:tcPr>
          <w:p w14:paraId="2156664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7.4</w:t>
            </w:r>
          </w:p>
        </w:tc>
        <w:tc>
          <w:tcPr>
            <w:tcW w:w="510" w:type="dxa"/>
            <w:tcBorders>
              <w:top w:val="single" w:sz="4" w:space="0" w:color="auto"/>
              <w:left w:val="nil"/>
              <w:bottom w:val="nil"/>
              <w:right w:val="nil"/>
            </w:tcBorders>
            <w:shd w:val="clear" w:color="auto" w:fill="auto"/>
            <w:noWrap/>
            <w:vAlign w:val="bottom"/>
          </w:tcPr>
          <w:p w14:paraId="0A9EBED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10.6</w:t>
            </w:r>
          </w:p>
        </w:tc>
        <w:tc>
          <w:tcPr>
            <w:tcW w:w="598" w:type="dxa"/>
            <w:tcBorders>
              <w:top w:val="single" w:sz="4" w:space="0" w:color="auto"/>
              <w:left w:val="nil"/>
              <w:bottom w:val="nil"/>
              <w:right w:val="nil"/>
            </w:tcBorders>
            <w:shd w:val="clear" w:color="auto" w:fill="auto"/>
            <w:noWrap/>
            <w:vAlign w:val="bottom"/>
          </w:tcPr>
          <w:p w14:paraId="070ADF3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3.0</w:t>
            </w:r>
          </w:p>
        </w:tc>
        <w:tc>
          <w:tcPr>
            <w:tcW w:w="527" w:type="dxa"/>
            <w:tcBorders>
              <w:top w:val="single" w:sz="4" w:space="0" w:color="auto"/>
              <w:left w:val="nil"/>
              <w:bottom w:val="nil"/>
              <w:right w:val="nil"/>
            </w:tcBorders>
            <w:shd w:val="clear" w:color="auto" w:fill="auto"/>
            <w:noWrap/>
            <w:vAlign w:val="bottom"/>
          </w:tcPr>
          <w:p w14:paraId="47214C6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0.8</w:t>
            </w:r>
          </w:p>
        </w:tc>
        <w:tc>
          <w:tcPr>
            <w:tcW w:w="583" w:type="dxa"/>
            <w:tcBorders>
              <w:top w:val="single" w:sz="4" w:space="0" w:color="auto"/>
              <w:left w:val="nil"/>
              <w:bottom w:val="nil"/>
              <w:right w:val="nil"/>
            </w:tcBorders>
            <w:shd w:val="clear" w:color="auto" w:fill="auto"/>
            <w:noWrap/>
            <w:vAlign w:val="bottom"/>
          </w:tcPr>
          <w:p w14:paraId="637C804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r w:rsidR="00947C0B" w:rsidRPr="00102C86">
              <w:rPr>
                <w:rFonts w:ascii="Times New Roman" w:hAnsi="Times New Roman"/>
                <w:sz w:val="16"/>
                <w:szCs w:val="20"/>
              </w:rPr>
              <w:t>3</w:t>
            </w:r>
          </w:p>
        </w:tc>
      </w:tr>
      <w:tr w:rsidR="0089338F" w:rsidRPr="00102C86" w14:paraId="6693C626" w14:textId="77777777">
        <w:trPr>
          <w:trHeight w:val="260"/>
        </w:trPr>
        <w:tc>
          <w:tcPr>
            <w:tcW w:w="927" w:type="dxa"/>
            <w:tcBorders>
              <w:top w:val="nil"/>
              <w:left w:val="nil"/>
              <w:bottom w:val="nil"/>
              <w:right w:val="nil"/>
            </w:tcBorders>
            <w:shd w:val="clear" w:color="auto" w:fill="auto"/>
            <w:noWrap/>
            <w:vAlign w:val="bottom"/>
          </w:tcPr>
          <w:p w14:paraId="539EB314"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A48F490" w14:textId="77777777" w:rsidR="0089338F" w:rsidRPr="00102C86" w:rsidRDefault="0089338F" w:rsidP="00A13853">
            <w:pPr>
              <w:rPr>
                <w:rFonts w:ascii="Times New Roman" w:hAnsi="Times New Roman"/>
                <w:sz w:val="16"/>
                <w:szCs w:val="20"/>
              </w:rPr>
            </w:pPr>
          </w:p>
        </w:tc>
        <w:tc>
          <w:tcPr>
            <w:tcW w:w="544" w:type="dxa"/>
            <w:tcBorders>
              <w:top w:val="nil"/>
              <w:left w:val="nil"/>
              <w:bottom w:val="nil"/>
              <w:right w:val="nil"/>
            </w:tcBorders>
            <w:shd w:val="clear" w:color="auto" w:fill="auto"/>
            <w:noWrap/>
            <w:vAlign w:val="bottom"/>
          </w:tcPr>
          <w:p w14:paraId="2BDAFA2D" w14:textId="77777777" w:rsidR="0089338F" w:rsidRPr="00102C86" w:rsidRDefault="0089338F" w:rsidP="00A13853">
            <w:pPr>
              <w:rPr>
                <w:rFonts w:ascii="Times New Roman" w:hAnsi="Times New Roman"/>
                <w:sz w:val="16"/>
                <w:szCs w:val="20"/>
              </w:rPr>
            </w:pPr>
          </w:p>
        </w:tc>
        <w:tc>
          <w:tcPr>
            <w:tcW w:w="553" w:type="dxa"/>
            <w:tcBorders>
              <w:top w:val="nil"/>
              <w:left w:val="nil"/>
              <w:bottom w:val="nil"/>
              <w:right w:val="nil"/>
            </w:tcBorders>
            <w:shd w:val="clear" w:color="auto" w:fill="auto"/>
            <w:noWrap/>
            <w:vAlign w:val="bottom"/>
          </w:tcPr>
          <w:p w14:paraId="0ABC5D3A" w14:textId="77777777" w:rsidR="0089338F" w:rsidRPr="00102C86" w:rsidRDefault="0089338F" w:rsidP="00A13853">
            <w:pP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77513B7B" w14:textId="77777777" w:rsidR="0089338F" w:rsidRPr="00102C86" w:rsidRDefault="0089338F" w:rsidP="00A13853">
            <w:pPr>
              <w:rPr>
                <w:rFonts w:ascii="Times New Roman" w:hAnsi="Times New Roman"/>
                <w:sz w:val="16"/>
                <w:szCs w:val="20"/>
              </w:rPr>
            </w:pPr>
          </w:p>
        </w:tc>
        <w:tc>
          <w:tcPr>
            <w:tcW w:w="650" w:type="dxa"/>
            <w:tcBorders>
              <w:top w:val="nil"/>
              <w:left w:val="nil"/>
              <w:bottom w:val="nil"/>
              <w:right w:val="nil"/>
            </w:tcBorders>
            <w:shd w:val="clear" w:color="auto" w:fill="auto"/>
            <w:noWrap/>
            <w:vAlign w:val="bottom"/>
          </w:tcPr>
          <w:p w14:paraId="0263CD7B"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49CE9B75"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162EC50E" w14:textId="77777777" w:rsidR="0089338F" w:rsidRPr="00102C86" w:rsidRDefault="0089338F" w:rsidP="00A13853">
            <w:pPr>
              <w:rPr>
                <w:rFonts w:ascii="Times New Roman" w:hAnsi="Times New Roman"/>
                <w:sz w:val="16"/>
                <w:szCs w:val="20"/>
              </w:rPr>
            </w:pPr>
          </w:p>
        </w:tc>
        <w:tc>
          <w:tcPr>
            <w:tcW w:w="510" w:type="dxa"/>
            <w:tcBorders>
              <w:top w:val="nil"/>
              <w:left w:val="nil"/>
              <w:bottom w:val="nil"/>
              <w:right w:val="nil"/>
            </w:tcBorders>
            <w:shd w:val="clear" w:color="auto" w:fill="auto"/>
            <w:noWrap/>
            <w:vAlign w:val="bottom"/>
          </w:tcPr>
          <w:p w14:paraId="1B4A63A2" w14:textId="77777777" w:rsidR="0089338F" w:rsidRPr="00102C86" w:rsidRDefault="0089338F"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0FDD0483"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2D02D415"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608EEFD6" w14:textId="77777777" w:rsidR="0089338F" w:rsidRPr="00102C86" w:rsidRDefault="0089338F" w:rsidP="00A13853">
            <w:pPr>
              <w:rPr>
                <w:rFonts w:ascii="Times New Roman" w:hAnsi="Times New Roman"/>
                <w:sz w:val="16"/>
                <w:szCs w:val="20"/>
              </w:rPr>
            </w:pPr>
          </w:p>
        </w:tc>
      </w:tr>
      <w:tr w:rsidR="0089338F" w:rsidRPr="00102C86" w14:paraId="09B28467" w14:textId="77777777">
        <w:trPr>
          <w:trHeight w:val="260"/>
        </w:trPr>
        <w:tc>
          <w:tcPr>
            <w:tcW w:w="927" w:type="dxa"/>
            <w:tcBorders>
              <w:top w:val="nil"/>
              <w:left w:val="nil"/>
              <w:bottom w:val="nil"/>
              <w:right w:val="nil"/>
            </w:tcBorders>
            <w:shd w:val="clear" w:color="auto" w:fill="auto"/>
            <w:noWrap/>
            <w:vAlign w:val="bottom"/>
          </w:tcPr>
          <w:p w14:paraId="4E257EBD"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F7BF7D3" w14:textId="77777777" w:rsidR="0089338F" w:rsidRPr="00102C86" w:rsidRDefault="0089338F" w:rsidP="00A13853">
            <w:pPr>
              <w:rPr>
                <w:rFonts w:ascii="Times New Roman" w:hAnsi="Times New Roman"/>
                <w:sz w:val="16"/>
                <w:szCs w:val="20"/>
              </w:rPr>
            </w:pPr>
          </w:p>
        </w:tc>
        <w:tc>
          <w:tcPr>
            <w:tcW w:w="4659" w:type="dxa"/>
            <w:gridSpan w:val="8"/>
            <w:tcBorders>
              <w:top w:val="nil"/>
              <w:left w:val="nil"/>
              <w:right w:val="nil"/>
            </w:tcBorders>
            <w:shd w:val="clear" w:color="auto" w:fill="auto"/>
            <w:noWrap/>
            <w:vAlign w:val="bottom"/>
          </w:tcPr>
          <w:p w14:paraId="21DF00FE" w14:textId="77777777" w:rsidR="0089338F" w:rsidRPr="00102C86" w:rsidRDefault="0089338F" w:rsidP="00A13853">
            <w:pPr>
              <w:rPr>
                <w:rFonts w:ascii="Times New Roman" w:hAnsi="Times New Roman"/>
                <w:b/>
                <w:sz w:val="16"/>
                <w:szCs w:val="20"/>
              </w:rPr>
            </w:pPr>
            <w:r w:rsidRPr="00102C86">
              <w:rPr>
                <w:rFonts w:ascii="Times New Roman" w:hAnsi="Times New Roman"/>
                <w:b/>
                <w:sz w:val="16"/>
                <w:szCs w:val="20"/>
              </w:rPr>
              <w:t>Mineral-liquid distribution coefficients (</w:t>
            </w:r>
            <w:r w:rsidRPr="00102C86">
              <w:rPr>
                <w:rFonts w:ascii="Times New Roman" w:hAnsi="Times New Roman"/>
                <w:i/>
                <w:sz w:val="16"/>
              </w:rPr>
              <w:t>K</w:t>
            </w:r>
            <w:r w:rsidRPr="00102C86">
              <w:rPr>
                <w:rFonts w:ascii="Times New Roman" w:hAnsi="Times New Roman"/>
                <w:i/>
                <w:sz w:val="16"/>
                <w:vertAlign w:val="subscript"/>
              </w:rPr>
              <w:t>d</w:t>
            </w:r>
            <w:r w:rsidRPr="00102C86">
              <w:rPr>
                <w:rFonts w:ascii="Times New Roman" w:hAnsi="Times New Roman"/>
                <w:i/>
                <w:sz w:val="16"/>
                <w:vertAlign w:val="superscript"/>
              </w:rPr>
              <w:t>xtl/liq</w:t>
            </w:r>
            <w:r w:rsidRPr="00102C86">
              <w:rPr>
                <w:rFonts w:ascii="Times New Roman" w:hAnsi="Times New Roman"/>
                <w:b/>
                <w:sz w:val="16"/>
                <w:szCs w:val="20"/>
              </w:rPr>
              <w:t>)</w:t>
            </w:r>
          </w:p>
        </w:tc>
        <w:tc>
          <w:tcPr>
            <w:tcW w:w="527" w:type="dxa"/>
            <w:tcBorders>
              <w:top w:val="nil"/>
              <w:left w:val="nil"/>
              <w:right w:val="nil"/>
            </w:tcBorders>
            <w:shd w:val="clear" w:color="auto" w:fill="auto"/>
            <w:noWrap/>
            <w:vAlign w:val="bottom"/>
          </w:tcPr>
          <w:p w14:paraId="0335D19D" w14:textId="77777777" w:rsidR="0089338F" w:rsidRPr="00102C86" w:rsidRDefault="0089338F" w:rsidP="00A13853">
            <w:pPr>
              <w:rPr>
                <w:rFonts w:ascii="Times New Roman" w:hAnsi="Times New Roman"/>
                <w:sz w:val="16"/>
                <w:szCs w:val="20"/>
              </w:rPr>
            </w:pPr>
          </w:p>
        </w:tc>
        <w:tc>
          <w:tcPr>
            <w:tcW w:w="583" w:type="dxa"/>
            <w:tcBorders>
              <w:top w:val="nil"/>
              <w:left w:val="nil"/>
              <w:right w:val="nil"/>
            </w:tcBorders>
            <w:shd w:val="clear" w:color="auto" w:fill="auto"/>
            <w:noWrap/>
            <w:vAlign w:val="bottom"/>
          </w:tcPr>
          <w:p w14:paraId="42B7367F" w14:textId="77777777" w:rsidR="0089338F" w:rsidRPr="00102C86" w:rsidRDefault="0089338F" w:rsidP="00A13853">
            <w:pPr>
              <w:rPr>
                <w:rFonts w:ascii="Times New Roman" w:hAnsi="Times New Roman"/>
                <w:sz w:val="16"/>
                <w:szCs w:val="20"/>
              </w:rPr>
            </w:pPr>
          </w:p>
        </w:tc>
      </w:tr>
      <w:tr w:rsidR="0089338F" w:rsidRPr="00102C86" w14:paraId="63F1F83D" w14:textId="77777777">
        <w:trPr>
          <w:trHeight w:val="260"/>
        </w:trPr>
        <w:tc>
          <w:tcPr>
            <w:tcW w:w="927" w:type="dxa"/>
            <w:tcBorders>
              <w:top w:val="nil"/>
              <w:left w:val="nil"/>
              <w:bottom w:val="nil"/>
              <w:right w:val="nil"/>
            </w:tcBorders>
            <w:shd w:val="clear" w:color="auto" w:fill="auto"/>
            <w:noWrap/>
            <w:vAlign w:val="bottom"/>
          </w:tcPr>
          <w:p w14:paraId="208E1ADE"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6A97A03" w14:textId="77777777" w:rsidR="0089338F" w:rsidRPr="00102C86" w:rsidRDefault="0089338F" w:rsidP="00A13853">
            <w:pPr>
              <w:rPr>
                <w:rFonts w:ascii="Times New Roman" w:hAnsi="Times New Roman"/>
                <w:sz w:val="16"/>
                <w:szCs w:val="20"/>
              </w:rPr>
            </w:pPr>
          </w:p>
        </w:tc>
        <w:tc>
          <w:tcPr>
            <w:tcW w:w="544" w:type="dxa"/>
            <w:tcBorders>
              <w:top w:val="nil"/>
              <w:left w:val="nil"/>
              <w:bottom w:val="single" w:sz="4" w:space="0" w:color="auto"/>
              <w:right w:val="nil"/>
            </w:tcBorders>
            <w:shd w:val="clear" w:color="auto" w:fill="auto"/>
            <w:noWrap/>
            <w:vAlign w:val="bottom"/>
          </w:tcPr>
          <w:p w14:paraId="2EBA83E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SiO</w:t>
            </w:r>
            <w:r w:rsidRPr="00102C86">
              <w:rPr>
                <w:rFonts w:ascii="Times New Roman" w:hAnsi="Times New Roman"/>
                <w:sz w:val="16"/>
                <w:szCs w:val="20"/>
                <w:vertAlign w:val="subscript"/>
              </w:rPr>
              <w:t>2</w:t>
            </w:r>
          </w:p>
        </w:tc>
        <w:tc>
          <w:tcPr>
            <w:tcW w:w="553" w:type="dxa"/>
            <w:tcBorders>
              <w:top w:val="nil"/>
              <w:left w:val="nil"/>
              <w:bottom w:val="single" w:sz="4" w:space="0" w:color="auto"/>
              <w:right w:val="nil"/>
            </w:tcBorders>
            <w:shd w:val="clear" w:color="auto" w:fill="auto"/>
            <w:noWrap/>
            <w:vAlign w:val="bottom"/>
          </w:tcPr>
          <w:p w14:paraId="446230D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TiO</w:t>
            </w:r>
            <w:r w:rsidRPr="00102C86">
              <w:rPr>
                <w:rFonts w:ascii="Times New Roman" w:hAnsi="Times New Roman"/>
                <w:sz w:val="16"/>
                <w:szCs w:val="20"/>
                <w:vertAlign w:val="subscript"/>
              </w:rPr>
              <w:t>2</w:t>
            </w:r>
          </w:p>
        </w:tc>
        <w:tc>
          <w:tcPr>
            <w:tcW w:w="652" w:type="dxa"/>
            <w:tcBorders>
              <w:top w:val="nil"/>
              <w:left w:val="nil"/>
              <w:bottom w:val="single" w:sz="4" w:space="0" w:color="auto"/>
              <w:right w:val="nil"/>
            </w:tcBorders>
            <w:shd w:val="clear" w:color="auto" w:fill="auto"/>
            <w:noWrap/>
            <w:vAlign w:val="bottom"/>
          </w:tcPr>
          <w:p w14:paraId="05F7B937"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Al2O3</w:t>
            </w:r>
          </w:p>
        </w:tc>
        <w:tc>
          <w:tcPr>
            <w:tcW w:w="650" w:type="dxa"/>
            <w:tcBorders>
              <w:top w:val="nil"/>
              <w:left w:val="nil"/>
              <w:bottom w:val="single" w:sz="4" w:space="0" w:color="auto"/>
              <w:right w:val="nil"/>
            </w:tcBorders>
            <w:shd w:val="clear" w:color="auto" w:fill="auto"/>
            <w:noWrap/>
            <w:vAlign w:val="bottom"/>
          </w:tcPr>
          <w:p w14:paraId="0B892D0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FeO</w:t>
            </w:r>
          </w:p>
        </w:tc>
        <w:tc>
          <w:tcPr>
            <w:tcW w:w="576" w:type="dxa"/>
            <w:tcBorders>
              <w:top w:val="nil"/>
              <w:left w:val="nil"/>
              <w:bottom w:val="single" w:sz="4" w:space="0" w:color="auto"/>
              <w:right w:val="nil"/>
            </w:tcBorders>
            <w:shd w:val="clear" w:color="auto" w:fill="auto"/>
            <w:noWrap/>
            <w:vAlign w:val="bottom"/>
          </w:tcPr>
          <w:p w14:paraId="28921CCC"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MnO</w:t>
            </w:r>
          </w:p>
        </w:tc>
        <w:tc>
          <w:tcPr>
            <w:tcW w:w="576" w:type="dxa"/>
            <w:tcBorders>
              <w:top w:val="nil"/>
              <w:left w:val="nil"/>
              <w:bottom w:val="single" w:sz="4" w:space="0" w:color="auto"/>
              <w:right w:val="nil"/>
            </w:tcBorders>
            <w:shd w:val="clear" w:color="auto" w:fill="auto"/>
            <w:noWrap/>
            <w:vAlign w:val="bottom"/>
          </w:tcPr>
          <w:p w14:paraId="0867861F"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MgO</w:t>
            </w:r>
          </w:p>
        </w:tc>
        <w:tc>
          <w:tcPr>
            <w:tcW w:w="510" w:type="dxa"/>
            <w:tcBorders>
              <w:top w:val="nil"/>
              <w:left w:val="nil"/>
              <w:bottom w:val="single" w:sz="4" w:space="0" w:color="auto"/>
              <w:right w:val="nil"/>
            </w:tcBorders>
            <w:shd w:val="clear" w:color="auto" w:fill="auto"/>
            <w:noWrap/>
            <w:vAlign w:val="bottom"/>
          </w:tcPr>
          <w:p w14:paraId="0690F5BC"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CaO</w:t>
            </w:r>
          </w:p>
        </w:tc>
        <w:tc>
          <w:tcPr>
            <w:tcW w:w="598" w:type="dxa"/>
            <w:tcBorders>
              <w:top w:val="nil"/>
              <w:left w:val="nil"/>
              <w:bottom w:val="single" w:sz="4" w:space="0" w:color="auto"/>
              <w:right w:val="nil"/>
            </w:tcBorders>
            <w:shd w:val="clear" w:color="auto" w:fill="auto"/>
            <w:noWrap/>
            <w:vAlign w:val="bottom"/>
          </w:tcPr>
          <w:p w14:paraId="022FCFB1"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Na</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27" w:type="dxa"/>
            <w:tcBorders>
              <w:top w:val="nil"/>
              <w:left w:val="nil"/>
              <w:bottom w:val="single" w:sz="4" w:space="0" w:color="auto"/>
              <w:right w:val="nil"/>
            </w:tcBorders>
            <w:shd w:val="clear" w:color="auto" w:fill="auto"/>
            <w:noWrap/>
            <w:vAlign w:val="bottom"/>
          </w:tcPr>
          <w:p w14:paraId="7F3F7B16"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K</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83" w:type="dxa"/>
            <w:tcBorders>
              <w:top w:val="nil"/>
              <w:left w:val="nil"/>
              <w:bottom w:val="single" w:sz="4" w:space="0" w:color="auto"/>
              <w:right w:val="nil"/>
            </w:tcBorders>
            <w:shd w:val="clear" w:color="auto" w:fill="auto"/>
            <w:noWrap/>
            <w:vAlign w:val="bottom"/>
          </w:tcPr>
          <w:p w14:paraId="4161E744"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5</w:t>
            </w:r>
          </w:p>
        </w:tc>
      </w:tr>
      <w:tr w:rsidR="0089338F" w:rsidRPr="00102C86" w14:paraId="5A05D9A9" w14:textId="77777777">
        <w:trPr>
          <w:trHeight w:val="260"/>
        </w:trPr>
        <w:tc>
          <w:tcPr>
            <w:tcW w:w="927" w:type="dxa"/>
            <w:tcBorders>
              <w:top w:val="nil"/>
              <w:left w:val="nil"/>
              <w:bottom w:val="nil"/>
              <w:right w:val="nil"/>
            </w:tcBorders>
            <w:shd w:val="clear" w:color="auto" w:fill="auto"/>
            <w:noWrap/>
            <w:vAlign w:val="bottom"/>
          </w:tcPr>
          <w:p w14:paraId="54CD2283"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5CB1DA13"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Olivine</w:t>
            </w:r>
          </w:p>
        </w:tc>
        <w:tc>
          <w:tcPr>
            <w:tcW w:w="544" w:type="dxa"/>
            <w:tcBorders>
              <w:top w:val="single" w:sz="4" w:space="0" w:color="auto"/>
              <w:left w:val="nil"/>
              <w:bottom w:val="nil"/>
              <w:right w:val="nil"/>
            </w:tcBorders>
            <w:shd w:val="clear" w:color="auto" w:fill="auto"/>
            <w:noWrap/>
            <w:vAlign w:val="bottom"/>
          </w:tcPr>
          <w:p w14:paraId="2E07E69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0.8</w:t>
            </w:r>
          </w:p>
        </w:tc>
        <w:tc>
          <w:tcPr>
            <w:tcW w:w="553" w:type="dxa"/>
            <w:tcBorders>
              <w:top w:val="single" w:sz="4" w:space="0" w:color="auto"/>
              <w:left w:val="nil"/>
              <w:bottom w:val="nil"/>
              <w:right w:val="nil"/>
            </w:tcBorders>
            <w:shd w:val="clear" w:color="auto" w:fill="auto"/>
            <w:noWrap/>
            <w:vAlign w:val="bottom"/>
          </w:tcPr>
          <w:p w14:paraId="0026FB7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2" w:type="dxa"/>
            <w:tcBorders>
              <w:top w:val="single" w:sz="4" w:space="0" w:color="auto"/>
              <w:left w:val="nil"/>
              <w:bottom w:val="nil"/>
              <w:right w:val="nil"/>
            </w:tcBorders>
            <w:shd w:val="clear" w:color="auto" w:fill="auto"/>
            <w:noWrap/>
            <w:vAlign w:val="bottom"/>
          </w:tcPr>
          <w:p w14:paraId="7289C35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0" w:type="dxa"/>
            <w:tcBorders>
              <w:top w:val="single" w:sz="4" w:space="0" w:color="auto"/>
              <w:left w:val="nil"/>
              <w:bottom w:val="nil"/>
              <w:right w:val="nil"/>
            </w:tcBorders>
            <w:shd w:val="clear" w:color="auto" w:fill="auto"/>
            <w:noWrap/>
            <w:vAlign w:val="bottom"/>
          </w:tcPr>
          <w:p w14:paraId="2A16F86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1.7</w:t>
            </w:r>
          </w:p>
        </w:tc>
        <w:tc>
          <w:tcPr>
            <w:tcW w:w="576" w:type="dxa"/>
            <w:tcBorders>
              <w:top w:val="single" w:sz="4" w:space="0" w:color="auto"/>
              <w:left w:val="nil"/>
              <w:bottom w:val="nil"/>
              <w:right w:val="nil"/>
            </w:tcBorders>
            <w:shd w:val="clear" w:color="auto" w:fill="auto"/>
            <w:noWrap/>
            <w:vAlign w:val="bottom"/>
          </w:tcPr>
          <w:p w14:paraId="4E43968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single" w:sz="4" w:space="0" w:color="auto"/>
              <w:left w:val="nil"/>
              <w:bottom w:val="nil"/>
              <w:right w:val="nil"/>
            </w:tcBorders>
            <w:shd w:val="clear" w:color="auto" w:fill="auto"/>
            <w:noWrap/>
            <w:vAlign w:val="bottom"/>
          </w:tcPr>
          <w:p w14:paraId="11F1909B"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6.0</w:t>
            </w:r>
          </w:p>
        </w:tc>
        <w:tc>
          <w:tcPr>
            <w:tcW w:w="510" w:type="dxa"/>
            <w:tcBorders>
              <w:top w:val="single" w:sz="4" w:space="0" w:color="auto"/>
              <w:left w:val="nil"/>
              <w:bottom w:val="nil"/>
              <w:right w:val="nil"/>
            </w:tcBorders>
            <w:shd w:val="clear" w:color="auto" w:fill="auto"/>
            <w:noWrap/>
            <w:vAlign w:val="bottom"/>
          </w:tcPr>
          <w:p w14:paraId="7B45578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98" w:type="dxa"/>
            <w:tcBorders>
              <w:top w:val="single" w:sz="4" w:space="0" w:color="auto"/>
              <w:left w:val="nil"/>
              <w:bottom w:val="nil"/>
              <w:right w:val="nil"/>
            </w:tcBorders>
            <w:shd w:val="clear" w:color="auto" w:fill="auto"/>
            <w:noWrap/>
            <w:vAlign w:val="bottom"/>
          </w:tcPr>
          <w:p w14:paraId="2E3CED3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27" w:type="dxa"/>
            <w:tcBorders>
              <w:top w:val="single" w:sz="4" w:space="0" w:color="auto"/>
              <w:left w:val="nil"/>
              <w:bottom w:val="nil"/>
              <w:right w:val="nil"/>
            </w:tcBorders>
            <w:shd w:val="clear" w:color="auto" w:fill="auto"/>
            <w:noWrap/>
            <w:vAlign w:val="bottom"/>
          </w:tcPr>
          <w:p w14:paraId="7264BF3A"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single" w:sz="4" w:space="0" w:color="auto"/>
              <w:left w:val="nil"/>
              <w:bottom w:val="nil"/>
              <w:right w:val="nil"/>
            </w:tcBorders>
            <w:shd w:val="clear" w:color="auto" w:fill="auto"/>
            <w:noWrap/>
            <w:vAlign w:val="bottom"/>
          </w:tcPr>
          <w:p w14:paraId="1E08FE0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5165401D" w14:textId="77777777">
        <w:trPr>
          <w:trHeight w:val="260"/>
        </w:trPr>
        <w:tc>
          <w:tcPr>
            <w:tcW w:w="927" w:type="dxa"/>
            <w:tcBorders>
              <w:top w:val="nil"/>
              <w:left w:val="nil"/>
              <w:bottom w:val="nil"/>
              <w:right w:val="nil"/>
            </w:tcBorders>
            <w:shd w:val="clear" w:color="auto" w:fill="auto"/>
            <w:noWrap/>
            <w:vAlign w:val="bottom"/>
          </w:tcPr>
          <w:p w14:paraId="2D7C0C0D"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AE71888"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Clinopyroxene</w:t>
            </w:r>
          </w:p>
        </w:tc>
        <w:tc>
          <w:tcPr>
            <w:tcW w:w="544" w:type="dxa"/>
            <w:tcBorders>
              <w:top w:val="nil"/>
              <w:left w:val="nil"/>
              <w:bottom w:val="nil"/>
              <w:right w:val="nil"/>
            </w:tcBorders>
            <w:shd w:val="clear" w:color="auto" w:fill="auto"/>
            <w:noWrap/>
            <w:vAlign w:val="bottom"/>
          </w:tcPr>
          <w:p w14:paraId="5EA4C9A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1.0</w:t>
            </w:r>
          </w:p>
        </w:tc>
        <w:tc>
          <w:tcPr>
            <w:tcW w:w="553" w:type="dxa"/>
            <w:tcBorders>
              <w:top w:val="nil"/>
              <w:left w:val="nil"/>
              <w:bottom w:val="nil"/>
              <w:right w:val="nil"/>
            </w:tcBorders>
            <w:shd w:val="clear" w:color="auto" w:fill="auto"/>
            <w:noWrap/>
            <w:vAlign w:val="bottom"/>
          </w:tcPr>
          <w:p w14:paraId="72D9315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0.5</w:t>
            </w:r>
          </w:p>
        </w:tc>
        <w:tc>
          <w:tcPr>
            <w:tcW w:w="652" w:type="dxa"/>
            <w:tcBorders>
              <w:top w:val="nil"/>
              <w:left w:val="nil"/>
              <w:bottom w:val="nil"/>
              <w:right w:val="nil"/>
            </w:tcBorders>
            <w:shd w:val="clear" w:color="auto" w:fill="auto"/>
            <w:noWrap/>
            <w:vAlign w:val="bottom"/>
          </w:tcPr>
          <w:p w14:paraId="11467B0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p>
        </w:tc>
        <w:tc>
          <w:tcPr>
            <w:tcW w:w="650" w:type="dxa"/>
            <w:tcBorders>
              <w:top w:val="nil"/>
              <w:left w:val="nil"/>
              <w:bottom w:val="nil"/>
              <w:right w:val="nil"/>
            </w:tcBorders>
            <w:shd w:val="clear" w:color="auto" w:fill="auto"/>
            <w:noWrap/>
            <w:vAlign w:val="bottom"/>
          </w:tcPr>
          <w:p w14:paraId="57EA537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0.8</w:t>
            </w:r>
          </w:p>
        </w:tc>
        <w:tc>
          <w:tcPr>
            <w:tcW w:w="576" w:type="dxa"/>
            <w:tcBorders>
              <w:top w:val="nil"/>
              <w:left w:val="nil"/>
              <w:bottom w:val="nil"/>
              <w:right w:val="nil"/>
            </w:tcBorders>
            <w:shd w:val="clear" w:color="auto" w:fill="auto"/>
            <w:noWrap/>
            <w:vAlign w:val="bottom"/>
          </w:tcPr>
          <w:p w14:paraId="5390141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1.1</w:t>
            </w:r>
          </w:p>
        </w:tc>
        <w:tc>
          <w:tcPr>
            <w:tcW w:w="576" w:type="dxa"/>
            <w:tcBorders>
              <w:top w:val="nil"/>
              <w:left w:val="nil"/>
              <w:bottom w:val="nil"/>
              <w:right w:val="nil"/>
            </w:tcBorders>
            <w:shd w:val="clear" w:color="auto" w:fill="auto"/>
            <w:noWrap/>
            <w:vAlign w:val="bottom"/>
          </w:tcPr>
          <w:p w14:paraId="595F310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2.1</w:t>
            </w:r>
          </w:p>
        </w:tc>
        <w:tc>
          <w:tcPr>
            <w:tcW w:w="510" w:type="dxa"/>
            <w:tcBorders>
              <w:top w:val="nil"/>
              <w:left w:val="nil"/>
              <w:bottom w:val="nil"/>
              <w:right w:val="nil"/>
            </w:tcBorders>
            <w:shd w:val="clear" w:color="auto" w:fill="auto"/>
            <w:noWrap/>
            <w:vAlign w:val="bottom"/>
          </w:tcPr>
          <w:p w14:paraId="33E9041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2.0</w:t>
            </w:r>
          </w:p>
        </w:tc>
        <w:tc>
          <w:tcPr>
            <w:tcW w:w="598" w:type="dxa"/>
            <w:tcBorders>
              <w:top w:val="nil"/>
              <w:left w:val="nil"/>
              <w:bottom w:val="nil"/>
              <w:right w:val="nil"/>
            </w:tcBorders>
            <w:shd w:val="clear" w:color="auto" w:fill="auto"/>
            <w:noWrap/>
            <w:vAlign w:val="bottom"/>
          </w:tcPr>
          <w:p w14:paraId="0D4E5CF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p>
        </w:tc>
        <w:tc>
          <w:tcPr>
            <w:tcW w:w="527" w:type="dxa"/>
            <w:tcBorders>
              <w:top w:val="nil"/>
              <w:left w:val="nil"/>
              <w:bottom w:val="nil"/>
              <w:right w:val="nil"/>
            </w:tcBorders>
            <w:shd w:val="clear" w:color="auto" w:fill="auto"/>
            <w:noWrap/>
            <w:vAlign w:val="bottom"/>
          </w:tcPr>
          <w:p w14:paraId="12523B1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nil"/>
              <w:left w:val="nil"/>
              <w:bottom w:val="nil"/>
              <w:right w:val="nil"/>
            </w:tcBorders>
            <w:shd w:val="clear" w:color="auto" w:fill="auto"/>
            <w:noWrap/>
            <w:vAlign w:val="bottom"/>
          </w:tcPr>
          <w:p w14:paraId="77B0B6E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3219BFC6" w14:textId="77777777">
        <w:trPr>
          <w:trHeight w:val="260"/>
        </w:trPr>
        <w:tc>
          <w:tcPr>
            <w:tcW w:w="927" w:type="dxa"/>
            <w:tcBorders>
              <w:top w:val="nil"/>
              <w:left w:val="nil"/>
              <w:bottom w:val="nil"/>
              <w:right w:val="nil"/>
            </w:tcBorders>
            <w:shd w:val="clear" w:color="auto" w:fill="auto"/>
            <w:noWrap/>
            <w:vAlign w:val="bottom"/>
          </w:tcPr>
          <w:p w14:paraId="345978F8"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6782932A"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Orthopyroxene</w:t>
            </w:r>
          </w:p>
        </w:tc>
        <w:tc>
          <w:tcPr>
            <w:tcW w:w="544" w:type="dxa"/>
            <w:tcBorders>
              <w:top w:val="nil"/>
              <w:left w:val="nil"/>
              <w:bottom w:val="nil"/>
              <w:right w:val="nil"/>
            </w:tcBorders>
            <w:shd w:val="clear" w:color="auto" w:fill="auto"/>
            <w:noWrap/>
            <w:vAlign w:val="bottom"/>
          </w:tcPr>
          <w:p w14:paraId="1754A0A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1.0</w:t>
            </w:r>
          </w:p>
        </w:tc>
        <w:tc>
          <w:tcPr>
            <w:tcW w:w="553" w:type="dxa"/>
            <w:tcBorders>
              <w:top w:val="nil"/>
              <w:left w:val="nil"/>
              <w:bottom w:val="nil"/>
              <w:right w:val="nil"/>
            </w:tcBorders>
            <w:shd w:val="clear" w:color="auto" w:fill="auto"/>
            <w:noWrap/>
            <w:vAlign w:val="bottom"/>
          </w:tcPr>
          <w:p w14:paraId="24A3095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0.4</w:t>
            </w:r>
          </w:p>
        </w:tc>
        <w:tc>
          <w:tcPr>
            <w:tcW w:w="652" w:type="dxa"/>
            <w:tcBorders>
              <w:top w:val="nil"/>
              <w:left w:val="nil"/>
              <w:bottom w:val="nil"/>
              <w:right w:val="nil"/>
            </w:tcBorders>
            <w:shd w:val="clear" w:color="auto" w:fill="auto"/>
            <w:noWrap/>
            <w:vAlign w:val="bottom"/>
          </w:tcPr>
          <w:p w14:paraId="1DA9578C"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p>
        </w:tc>
        <w:tc>
          <w:tcPr>
            <w:tcW w:w="650" w:type="dxa"/>
            <w:tcBorders>
              <w:top w:val="nil"/>
              <w:left w:val="nil"/>
              <w:bottom w:val="nil"/>
              <w:right w:val="nil"/>
            </w:tcBorders>
            <w:shd w:val="clear" w:color="auto" w:fill="auto"/>
            <w:noWrap/>
            <w:vAlign w:val="bottom"/>
          </w:tcPr>
          <w:p w14:paraId="049057A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2.0</w:t>
            </w:r>
          </w:p>
        </w:tc>
        <w:tc>
          <w:tcPr>
            <w:tcW w:w="576" w:type="dxa"/>
            <w:tcBorders>
              <w:top w:val="nil"/>
              <w:left w:val="nil"/>
              <w:bottom w:val="nil"/>
              <w:right w:val="nil"/>
            </w:tcBorders>
            <w:shd w:val="clear" w:color="auto" w:fill="auto"/>
            <w:noWrap/>
            <w:vAlign w:val="bottom"/>
          </w:tcPr>
          <w:p w14:paraId="307F413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2.7</w:t>
            </w:r>
          </w:p>
        </w:tc>
        <w:tc>
          <w:tcPr>
            <w:tcW w:w="576" w:type="dxa"/>
            <w:tcBorders>
              <w:top w:val="nil"/>
              <w:left w:val="nil"/>
              <w:bottom w:val="nil"/>
              <w:right w:val="nil"/>
            </w:tcBorders>
            <w:shd w:val="clear" w:color="auto" w:fill="auto"/>
            <w:noWrap/>
            <w:vAlign w:val="bottom"/>
          </w:tcPr>
          <w:p w14:paraId="1CF5A08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3.3</w:t>
            </w:r>
          </w:p>
        </w:tc>
        <w:tc>
          <w:tcPr>
            <w:tcW w:w="510" w:type="dxa"/>
            <w:tcBorders>
              <w:top w:val="nil"/>
              <w:left w:val="nil"/>
              <w:bottom w:val="nil"/>
              <w:right w:val="nil"/>
            </w:tcBorders>
            <w:shd w:val="clear" w:color="auto" w:fill="auto"/>
            <w:noWrap/>
            <w:vAlign w:val="bottom"/>
          </w:tcPr>
          <w:p w14:paraId="161BB10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w:t>
            </w:r>
          </w:p>
        </w:tc>
        <w:tc>
          <w:tcPr>
            <w:tcW w:w="598" w:type="dxa"/>
            <w:tcBorders>
              <w:top w:val="nil"/>
              <w:left w:val="nil"/>
              <w:bottom w:val="nil"/>
              <w:right w:val="nil"/>
            </w:tcBorders>
            <w:shd w:val="clear" w:color="auto" w:fill="auto"/>
            <w:noWrap/>
            <w:vAlign w:val="bottom"/>
          </w:tcPr>
          <w:p w14:paraId="3F62776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27" w:type="dxa"/>
            <w:tcBorders>
              <w:top w:val="nil"/>
              <w:left w:val="nil"/>
              <w:bottom w:val="nil"/>
              <w:right w:val="nil"/>
            </w:tcBorders>
            <w:shd w:val="clear" w:color="auto" w:fill="auto"/>
            <w:noWrap/>
            <w:vAlign w:val="bottom"/>
          </w:tcPr>
          <w:p w14:paraId="3F8AECC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nil"/>
              <w:left w:val="nil"/>
              <w:bottom w:val="nil"/>
              <w:right w:val="nil"/>
            </w:tcBorders>
            <w:shd w:val="clear" w:color="auto" w:fill="auto"/>
            <w:noWrap/>
            <w:vAlign w:val="bottom"/>
          </w:tcPr>
          <w:p w14:paraId="4FA96F2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67734FAE" w14:textId="77777777">
        <w:trPr>
          <w:trHeight w:val="260"/>
        </w:trPr>
        <w:tc>
          <w:tcPr>
            <w:tcW w:w="927" w:type="dxa"/>
            <w:tcBorders>
              <w:top w:val="nil"/>
              <w:left w:val="nil"/>
              <w:bottom w:val="nil"/>
              <w:right w:val="nil"/>
            </w:tcBorders>
            <w:shd w:val="clear" w:color="auto" w:fill="auto"/>
            <w:noWrap/>
            <w:vAlign w:val="bottom"/>
          </w:tcPr>
          <w:p w14:paraId="20DEE6E6"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224CC279"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Plagioclase</w:t>
            </w:r>
          </w:p>
        </w:tc>
        <w:tc>
          <w:tcPr>
            <w:tcW w:w="544" w:type="dxa"/>
            <w:tcBorders>
              <w:top w:val="nil"/>
              <w:left w:val="nil"/>
              <w:bottom w:val="nil"/>
              <w:right w:val="nil"/>
            </w:tcBorders>
            <w:shd w:val="clear" w:color="auto" w:fill="auto"/>
            <w:noWrap/>
            <w:vAlign w:val="bottom"/>
          </w:tcPr>
          <w:p w14:paraId="75CD694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0.9</w:t>
            </w:r>
          </w:p>
        </w:tc>
        <w:tc>
          <w:tcPr>
            <w:tcW w:w="553" w:type="dxa"/>
            <w:tcBorders>
              <w:top w:val="nil"/>
              <w:left w:val="nil"/>
              <w:bottom w:val="nil"/>
              <w:right w:val="nil"/>
            </w:tcBorders>
            <w:shd w:val="clear" w:color="auto" w:fill="auto"/>
            <w:noWrap/>
            <w:vAlign w:val="bottom"/>
          </w:tcPr>
          <w:p w14:paraId="644CDA6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2" w:type="dxa"/>
            <w:tcBorders>
              <w:top w:val="nil"/>
              <w:left w:val="nil"/>
              <w:bottom w:val="nil"/>
              <w:right w:val="nil"/>
            </w:tcBorders>
            <w:shd w:val="clear" w:color="auto" w:fill="auto"/>
            <w:noWrap/>
            <w:vAlign w:val="bottom"/>
          </w:tcPr>
          <w:p w14:paraId="7362926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2.0</w:t>
            </w:r>
          </w:p>
        </w:tc>
        <w:tc>
          <w:tcPr>
            <w:tcW w:w="650" w:type="dxa"/>
            <w:tcBorders>
              <w:top w:val="nil"/>
              <w:left w:val="nil"/>
              <w:bottom w:val="nil"/>
              <w:right w:val="nil"/>
            </w:tcBorders>
            <w:shd w:val="clear" w:color="auto" w:fill="auto"/>
            <w:noWrap/>
            <w:vAlign w:val="bottom"/>
          </w:tcPr>
          <w:p w14:paraId="2796769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nil"/>
              <w:left w:val="nil"/>
              <w:bottom w:val="nil"/>
              <w:right w:val="nil"/>
            </w:tcBorders>
            <w:shd w:val="clear" w:color="auto" w:fill="auto"/>
            <w:noWrap/>
            <w:vAlign w:val="bottom"/>
          </w:tcPr>
          <w:p w14:paraId="525079AA"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nil"/>
              <w:left w:val="nil"/>
              <w:bottom w:val="nil"/>
              <w:right w:val="nil"/>
            </w:tcBorders>
            <w:shd w:val="clear" w:color="auto" w:fill="auto"/>
            <w:noWrap/>
            <w:vAlign w:val="bottom"/>
          </w:tcPr>
          <w:p w14:paraId="74583D6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10" w:type="dxa"/>
            <w:tcBorders>
              <w:top w:val="nil"/>
              <w:left w:val="nil"/>
              <w:bottom w:val="nil"/>
              <w:right w:val="nil"/>
            </w:tcBorders>
            <w:shd w:val="clear" w:color="auto" w:fill="auto"/>
            <w:noWrap/>
            <w:vAlign w:val="bottom"/>
          </w:tcPr>
          <w:p w14:paraId="78399A8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1.4</w:t>
            </w:r>
          </w:p>
        </w:tc>
        <w:tc>
          <w:tcPr>
            <w:tcW w:w="598" w:type="dxa"/>
            <w:tcBorders>
              <w:top w:val="nil"/>
              <w:left w:val="nil"/>
              <w:bottom w:val="nil"/>
              <w:right w:val="nil"/>
            </w:tcBorders>
            <w:shd w:val="clear" w:color="auto" w:fill="auto"/>
            <w:noWrap/>
            <w:vAlign w:val="bottom"/>
          </w:tcPr>
          <w:p w14:paraId="54E9E05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0.9</w:t>
            </w:r>
          </w:p>
        </w:tc>
        <w:tc>
          <w:tcPr>
            <w:tcW w:w="527" w:type="dxa"/>
            <w:tcBorders>
              <w:top w:val="nil"/>
              <w:left w:val="nil"/>
              <w:bottom w:val="nil"/>
              <w:right w:val="nil"/>
            </w:tcBorders>
            <w:shd w:val="clear" w:color="auto" w:fill="auto"/>
            <w:noWrap/>
            <w:vAlign w:val="bottom"/>
          </w:tcPr>
          <w:p w14:paraId="2B51605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w:t>
            </w:r>
          </w:p>
        </w:tc>
        <w:tc>
          <w:tcPr>
            <w:tcW w:w="583" w:type="dxa"/>
            <w:tcBorders>
              <w:top w:val="nil"/>
              <w:left w:val="nil"/>
              <w:bottom w:val="nil"/>
              <w:right w:val="nil"/>
            </w:tcBorders>
            <w:shd w:val="clear" w:color="auto" w:fill="auto"/>
            <w:noWrap/>
            <w:vAlign w:val="bottom"/>
          </w:tcPr>
          <w:p w14:paraId="6BE9126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083B7C4F" w14:textId="77777777">
        <w:trPr>
          <w:trHeight w:val="260"/>
        </w:trPr>
        <w:tc>
          <w:tcPr>
            <w:tcW w:w="927" w:type="dxa"/>
            <w:tcBorders>
              <w:top w:val="nil"/>
              <w:left w:val="nil"/>
              <w:bottom w:val="nil"/>
              <w:right w:val="nil"/>
            </w:tcBorders>
            <w:shd w:val="clear" w:color="auto" w:fill="auto"/>
            <w:noWrap/>
            <w:vAlign w:val="bottom"/>
          </w:tcPr>
          <w:p w14:paraId="4DC4BFD2"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FFFAD90"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Hornblende</w:t>
            </w:r>
          </w:p>
        </w:tc>
        <w:tc>
          <w:tcPr>
            <w:tcW w:w="544" w:type="dxa"/>
            <w:tcBorders>
              <w:top w:val="nil"/>
              <w:left w:val="nil"/>
              <w:bottom w:val="nil"/>
              <w:right w:val="nil"/>
            </w:tcBorders>
            <w:shd w:val="clear" w:color="auto" w:fill="auto"/>
            <w:noWrap/>
            <w:vAlign w:val="bottom"/>
          </w:tcPr>
          <w:p w14:paraId="5EB231B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0.9</w:t>
            </w:r>
          </w:p>
        </w:tc>
        <w:tc>
          <w:tcPr>
            <w:tcW w:w="553" w:type="dxa"/>
            <w:tcBorders>
              <w:top w:val="nil"/>
              <w:left w:val="nil"/>
              <w:bottom w:val="nil"/>
              <w:right w:val="nil"/>
            </w:tcBorders>
            <w:shd w:val="clear" w:color="auto" w:fill="auto"/>
            <w:noWrap/>
            <w:vAlign w:val="bottom"/>
          </w:tcPr>
          <w:p w14:paraId="752A59D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2.1</w:t>
            </w:r>
          </w:p>
        </w:tc>
        <w:tc>
          <w:tcPr>
            <w:tcW w:w="652" w:type="dxa"/>
            <w:tcBorders>
              <w:top w:val="nil"/>
              <w:left w:val="nil"/>
              <w:bottom w:val="nil"/>
              <w:right w:val="nil"/>
            </w:tcBorders>
            <w:shd w:val="clear" w:color="auto" w:fill="auto"/>
            <w:noWrap/>
            <w:vAlign w:val="bottom"/>
          </w:tcPr>
          <w:p w14:paraId="74C4E8C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0.6</w:t>
            </w:r>
          </w:p>
        </w:tc>
        <w:tc>
          <w:tcPr>
            <w:tcW w:w="650" w:type="dxa"/>
            <w:tcBorders>
              <w:top w:val="nil"/>
              <w:left w:val="nil"/>
              <w:bottom w:val="nil"/>
              <w:right w:val="nil"/>
            </w:tcBorders>
            <w:shd w:val="clear" w:color="auto" w:fill="auto"/>
            <w:noWrap/>
            <w:vAlign w:val="bottom"/>
          </w:tcPr>
          <w:p w14:paraId="41227D7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1.4</w:t>
            </w:r>
          </w:p>
        </w:tc>
        <w:tc>
          <w:tcPr>
            <w:tcW w:w="576" w:type="dxa"/>
            <w:tcBorders>
              <w:top w:val="nil"/>
              <w:left w:val="nil"/>
              <w:bottom w:val="nil"/>
              <w:right w:val="nil"/>
            </w:tcBorders>
            <w:shd w:val="clear" w:color="auto" w:fill="auto"/>
            <w:noWrap/>
            <w:vAlign w:val="bottom"/>
          </w:tcPr>
          <w:p w14:paraId="63335AF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0.7</w:t>
            </w:r>
          </w:p>
        </w:tc>
        <w:tc>
          <w:tcPr>
            <w:tcW w:w="576" w:type="dxa"/>
            <w:tcBorders>
              <w:top w:val="nil"/>
              <w:left w:val="nil"/>
              <w:bottom w:val="nil"/>
              <w:right w:val="nil"/>
            </w:tcBorders>
            <w:shd w:val="clear" w:color="auto" w:fill="auto"/>
            <w:noWrap/>
            <w:vAlign w:val="bottom"/>
          </w:tcPr>
          <w:p w14:paraId="443502A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1.9</w:t>
            </w:r>
          </w:p>
        </w:tc>
        <w:tc>
          <w:tcPr>
            <w:tcW w:w="510" w:type="dxa"/>
            <w:tcBorders>
              <w:top w:val="nil"/>
              <w:left w:val="nil"/>
              <w:bottom w:val="nil"/>
              <w:right w:val="nil"/>
            </w:tcBorders>
            <w:shd w:val="clear" w:color="auto" w:fill="auto"/>
            <w:noWrap/>
            <w:vAlign w:val="bottom"/>
          </w:tcPr>
          <w:p w14:paraId="40B2B8F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1.1</w:t>
            </w:r>
          </w:p>
        </w:tc>
        <w:tc>
          <w:tcPr>
            <w:tcW w:w="598" w:type="dxa"/>
            <w:tcBorders>
              <w:top w:val="nil"/>
              <w:left w:val="nil"/>
              <w:bottom w:val="nil"/>
              <w:right w:val="nil"/>
            </w:tcBorders>
            <w:shd w:val="clear" w:color="auto" w:fill="auto"/>
            <w:noWrap/>
            <w:vAlign w:val="bottom"/>
          </w:tcPr>
          <w:p w14:paraId="236F042C"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0.5</w:t>
            </w:r>
          </w:p>
        </w:tc>
        <w:tc>
          <w:tcPr>
            <w:tcW w:w="527" w:type="dxa"/>
            <w:tcBorders>
              <w:top w:val="nil"/>
              <w:left w:val="nil"/>
              <w:bottom w:val="nil"/>
              <w:right w:val="nil"/>
            </w:tcBorders>
            <w:shd w:val="clear" w:color="auto" w:fill="auto"/>
            <w:noWrap/>
            <w:vAlign w:val="bottom"/>
          </w:tcPr>
          <w:p w14:paraId="74FFCC0C"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0.7</w:t>
            </w:r>
          </w:p>
        </w:tc>
        <w:tc>
          <w:tcPr>
            <w:tcW w:w="583" w:type="dxa"/>
            <w:tcBorders>
              <w:top w:val="nil"/>
              <w:left w:val="nil"/>
              <w:bottom w:val="nil"/>
              <w:right w:val="nil"/>
            </w:tcBorders>
            <w:shd w:val="clear" w:color="auto" w:fill="auto"/>
            <w:noWrap/>
            <w:vAlign w:val="bottom"/>
          </w:tcPr>
          <w:p w14:paraId="1443CDD1"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59423D9B" w14:textId="77777777">
        <w:trPr>
          <w:trHeight w:val="260"/>
        </w:trPr>
        <w:tc>
          <w:tcPr>
            <w:tcW w:w="927" w:type="dxa"/>
            <w:tcBorders>
              <w:top w:val="nil"/>
              <w:left w:val="nil"/>
              <w:bottom w:val="nil"/>
              <w:right w:val="nil"/>
            </w:tcBorders>
            <w:shd w:val="clear" w:color="auto" w:fill="auto"/>
            <w:noWrap/>
            <w:vAlign w:val="bottom"/>
          </w:tcPr>
          <w:p w14:paraId="6D1C8AB5"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7B0241C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Apatite</w:t>
            </w:r>
          </w:p>
        </w:tc>
        <w:tc>
          <w:tcPr>
            <w:tcW w:w="544" w:type="dxa"/>
            <w:tcBorders>
              <w:top w:val="nil"/>
              <w:left w:val="nil"/>
              <w:bottom w:val="nil"/>
              <w:right w:val="nil"/>
            </w:tcBorders>
            <w:shd w:val="clear" w:color="auto" w:fill="auto"/>
            <w:noWrap/>
            <w:vAlign w:val="bottom"/>
          </w:tcPr>
          <w:p w14:paraId="20A3660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53" w:type="dxa"/>
            <w:tcBorders>
              <w:top w:val="nil"/>
              <w:left w:val="nil"/>
              <w:bottom w:val="nil"/>
              <w:right w:val="nil"/>
            </w:tcBorders>
            <w:shd w:val="clear" w:color="auto" w:fill="auto"/>
            <w:noWrap/>
            <w:vAlign w:val="bottom"/>
          </w:tcPr>
          <w:p w14:paraId="378D436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2" w:type="dxa"/>
            <w:tcBorders>
              <w:top w:val="nil"/>
              <w:left w:val="nil"/>
              <w:bottom w:val="nil"/>
              <w:right w:val="nil"/>
            </w:tcBorders>
            <w:shd w:val="clear" w:color="auto" w:fill="auto"/>
            <w:noWrap/>
            <w:vAlign w:val="bottom"/>
          </w:tcPr>
          <w:p w14:paraId="415F96B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0" w:type="dxa"/>
            <w:tcBorders>
              <w:top w:val="nil"/>
              <w:left w:val="nil"/>
              <w:bottom w:val="nil"/>
              <w:right w:val="nil"/>
            </w:tcBorders>
            <w:shd w:val="clear" w:color="auto" w:fill="auto"/>
            <w:noWrap/>
            <w:vAlign w:val="bottom"/>
          </w:tcPr>
          <w:p w14:paraId="0B26C61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nil"/>
              <w:left w:val="nil"/>
              <w:bottom w:val="nil"/>
              <w:right w:val="nil"/>
            </w:tcBorders>
            <w:shd w:val="clear" w:color="auto" w:fill="auto"/>
            <w:noWrap/>
            <w:vAlign w:val="bottom"/>
          </w:tcPr>
          <w:p w14:paraId="6989929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nil"/>
              <w:left w:val="nil"/>
              <w:bottom w:val="nil"/>
              <w:right w:val="nil"/>
            </w:tcBorders>
            <w:shd w:val="clear" w:color="auto" w:fill="auto"/>
            <w:noWrap/>
            <w:vAlign w:val="bottom"/>
          </w:tcPr>
          <w:p w14:paraId="5DC9232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10" w:type="dxa"/>
            <w:tcBorders>
              <w:top w:val="nil"/>
              <w:left w:val="nil"/>
              <w:bottom w:val="nil"/>
              <w:right w:val="nil"/>
            </w:tcBorders>
            <w:shd w:val="clear" w:color="auto" w:fill="auto"/>
            <w:noWrap/>
            <w:vAlign w:val="bottom"/>
          </w:tcPr>
          <w:p w14:paraId="0855DAB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5.2</w:t>
            </w:r>
          </w:p>
        </w:tc>
        <w:tc>
          <w:tcPr>
            <w:tcW w:w="598" w:type="dxa"/>
            <w:tcBorders>
              <w:top w:val="nil"/>
              <w:left w:val="nil"/>
              <w:bottom w:val="nil"/>
              <w:right w:val="nil"/>
            </w:tcBorders>
            <w:shd w:val="clear" w:color="auto" w:fill="auto"/>
            <w:noWrap/>
            <w:vAlign w:val="bottom"/>
          </w:tcPr>
          <w:p w14:paraId="60B498F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27" w:type="dxa"/>
            <w:tcBorders>
              <w:top w:val="nil"/>
              <w:left w:val="nil"/>
              <w:bottom w:val="nil"/>
              <w:right w:val="nil"/>
            </w:tcBorders>
            <w:shd w:val="clear" w:color="auto" w:fill="auto"/>
            <w:noWrap/>
            <w:vAlign w:val="bottom"/>
          </w:tcPr>
          <w:p w14:paraId="0B5DFB1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nil"/>
              <w:left w:val="nil"/>
              <w:bottom w:val="nil"/>
              <w:right w:val="nil"/>
            </w:tcBorders>
            <w:shd w:val="clear" w:color="auto" w:fill="auto"/>
            <w:noWrap/>
            <w:vAlign w:val="bottom"/>
          </w:tcPr>
          <w:p w14:paraId="2F75E79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349.6</w:t>
            </w:r>
          </w:p>
        </w:tc>
      </w:tr>
      <w:tr w:rsidR="0089338F" w:rsidRPr="00102C86" w14:paraId="2F565522" w14:textId="77777777">
        <w:trPr>
          <w:trHeight w:val="260"/>
        </w:trPr>
        <w:tc>
          <w:tcPr>
            <w:tcW w:w="927" w:type="dxa"/>
            <w:tcBorders>
              <w:top w:val="nil"/>
              <w:left w:val="nil"/>
              <w:bottom w:val="nil"/>
              <w:right w:val="nil"/>
            </w:tcBorders>
            <w:shd w:val="clear" w:color="auto" w:fill="auto"/>
            <w:noWrap/>
            <w:vAlign w:val="bottom"/>
          </w:tcPr>
          <w:p w14:paraId="5D425486"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54B18420"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Magnetite</w:t>
            </w:r>
            <w:r w:rsidR="00520FD2" w:rsidRPr="00102C86">
              <w:rPr>
                <w:rFonts w:ascii="Times New Roman" w:hAnsi="Times New Roman"/>
                <w:sz w:val="16"/>
                <w:szCs w:val="20"/>
                <w:vertAlign w:val="superscript"/>
              </w:rPr>
              <w:t>3</w:t>
            </w:r>
          </w:p>
        </w:tc>
        <w:tc>
          <w:tcPr>
            <w:tcW w:w="544" w:type="dxa"/>
            <w:tcBorders>
              <w:top w:val="nil"/>
              <w:left w:val="nil"/>
              <w:bottom w:val="nil"/>
              <w:right w:val="nil"/>
            </w:tcBorders>
            <w:shd w:val="clear" w:color="auto" w:fill="auto"/>
            <w:noWrap/>
            <w:vAlign w:val="bottom"/>
          </w:tcPr>
          <w:p w14:paraId="3926AB9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53" w:type="dxa"/>
            <w:tcBorders>
              <w:top w:val="nil"/>
              <w:left w:val="nil"/>
              <w:bottom w:val="nil"/>
              <w:right w:val="nil"/>
            </w:tcBorders>
            <w:shd w:val="clear" w:color="auto" w:fill="auto"/>
            <w:noWrap/>
            <w:vAlign w:val="bottom"/>
          </w:tcPr>
          <w:p w14:paraId="1B91DC9C"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2" w:type="dxa"/>
            <w:tcBorders>
              <w:top w:val="nil"/>
              <w:left w:val="nil"/>
              <w:bottom w:val="nil"/>
              <w:right w:val="nil"/>
            </w:tcBorders>
            <w:shd w:val="clear" w:color="auto" w:fill="auto"/>
            <w:noWrap/>
            <w:vAlign w:val="bottom"/>
          </w:tcPr>
          <w:p w14:paraId="45C8FFD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650" w:type="dxa"/>
            <w:tcBorders>
              <w:top w:val="nil"/>
              <w:left w:val="nil"/>
              <w:bottom w:val="nil"/>
              <w:right w:val="nil"/>
            </w:tcBorders>
            <w:shd w:val="clear" w:color="auto" w:fill="auto"/>
            <w:noWrap/>
            <w:vAlign w:val="bottom"/>
          </w:tcPr>
          <w:p w14:paraId="4B0C03FE" w14:textId="77777777" w:rsidR="0089338F" w:rsidRPr="00102C86" w:rsidRDefault="00520FD2" w:rsidP="00F62528">
            <w:pPr>
              <w:jc w:val="center"/>
              <w:rPr>
                <w:rFonts w:ascii="Times New Roman" w:hAnsi="Times New Roman"/>
                <w:sz w:val="16"/>
                <w:szCs w:val="20"/>
              </w:rPr>
            </w:pPr>
            <w:r w:rsidRPr="00102C86">
              <w:rPr>
                <w:rFonts w:ascii="Times New Roman" w:hAnsi="Times New Roman"/>
                <w:sz w:val="16"/>
                <w:szCs w:val="20"/>
              </w:rPr>
              <w:t>24.1</w:t>
            </w:r>
          </w:p>
        </w:tc>
        <w:tc>
          <w:tcPr>
            <w:tcW w:w="576" w:type="dxa"/>
            <w:tcBorders>
              <w:top w:val="nil"/>
              <w:left w:val="nil"/>
              <w:bottom w:val="nil"/>
              <w:right w:val="nil"/>
            </w:tcBorders>
            <w:shd w:val="clear" w:color="auto" w:fill="auto"/>
            <w:noWrap/>
            <w:vAlign w:val="bottom"/>
          </w:tcPr>
          <w:p w14:paraId="2702112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76" w:type="dxa"/>
            <w:tcBorders>
              <w:top w:val="nil"/>
              <w:left w:val="nil"/>
              <w:bottom w:val="nil"/>
              <w:right w:val="nil"/>
            </w:tcBorders>
            <w:shd w:val="clear" w:color="auto" w:fill="auto"/>
            <w:noWrap/>
            <w:vAlign w:val="bottom"/>
          </w:tcPr>
          <w:p w14:paraId="1558AB8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10" w:type="dxa"/>
            <w:tcBorders>
              <w:top w:val="nil"/>
              <w:left w:val="nil"/>
              <w:bottom w:val="nil"/>
              <w:right w:val="nil"/>
            </w:tcBorders>
            <w:shd w:val="clear" w:color="auto" w:fill="auto"/>
            <w:noWrap/>
            <w:vAlign w:val="bottom"/>
          </w:tcPr>
          <w:p w14:paraId="05B95A4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98" w:type="dxa"/>
            <w:tcBorders>
              <w:top w:val="nil"/>
              <w:left w:val="nil"/>
              <w:bottom w:val="nil"/>
              <w:right w:val="nil"/>
            </w:tcBorders>
            <w:shd w:val="clear" w:color="auto" w:fill="auto"/>
            <w:noWrap/>
            <w:vAlign w:val="bottom"/>
          </w:tcPr>
          <w:p w14:paraId="32C7F48F"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27" w:type="dxa"/>
            <w:tcBorders>
              <w:top w:val="nil"/>
              <w:left w:val="nil"/>
              <w:bottom w:val="nil"/>
              <w:right w:val="nil"/>
            </w:tcBorders>
            <w:shd w:val="clear" w:color="auto" w:fill="auto"/>
            <w:noWrap/>
            <w:vAlign w:val="bottom"/>
          </w:tcPr>
          <w:p w14:paraId="3BFDEB5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c>
          <w:tcPr>
            <w:tcW w:w="583" w:type="dxa"/>
            <w:tcBorders>
              <w:top w:val="nil"/>
              <w:left w:val="nil"/>
              <w:bottom w:val="nil"/>
              <w:right w:val="nil"/>
            </w:tcBorders>
            <w:shd w:val="clear" w:color="auto" w:fill="auto"/>
            <w:noWrap/>
            <w:vAlign w:val="bottom"/>
          </w:tcPr>
          <w:p w14:paraId="173A36D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w:t>
            </w:r>
          </w:p>
        </w:tc>
      </w:tr>
      <w:tr w:rsidR="0089338F" w:rsidRPr="00102C86" w14:paraId="37D015EF" w14:textId="77777777">
        <w:trPr>
          <w:trHeight w:val="260"/>
        </w:trPr>
        <w:tc>
          <w:tcPr>
            <w:tcW w:w="927" w:type="dxa"/>
            <w:tcBorders>
              <w:top w:val="nil"/>
              <w:left w:val="nil"/>
              <w:bottom w:val="nil"/>
              <w:right w:val="nil"/>
            </w:tcBorders>
            <w:shd w:val="clear" w:color="auto" w:fill="auto"/>
            <w:noWrap/>
            <w:vAlign w:val="bottom"/>
          </w:tcPr>
          <w:p w14:paraId="1E0CC555"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6AFB0865" w14:textId="77777777" w:rsidR="0089338F" w:rsidRPr="00102C86" w:rsidRDefault="0089338F" w:rsidP="00A13853">
            <w:pPr>
              <w:rPr>
                <w:rFonts w:ascii="Times New Roman" w:hAnsi="Times New Roman"/>
                <w:sz w:val="16"/>
                <w:szCs w:val="20"/>
              </w:rPr>
            </w:pPr>
          </w:p>
        </w:tc>
        <w:tc>
          <w:tcPr>
            <w:tcW w:w="544" w:type="dxa"/>
            <w:tcBorders>
              <w:top w:val="nil"/>
              <w:left w:val="nil"/>
              <w:bottom w:val="nil"/>
              <w:right w:val="nil"/>
            </w:tcBorders>
            <w:shd w:val="clear" w:color="auto" w:fill="auto"/>
            <w:noWrap/>
            <w:vAlign w:val="bottom"/>
          </w:tcPr>
          <w:p w14:paraId="3B7E0593" w14:textId="77777777" w:rsidR="0089338F" w:rsidRPr="00102C86" w:rsidRDefault="0089338F" w:rsidP="00A13853">
            <w:pPr>
              <w:rPr>
                <w:rFonts w:ascii="Times New Roman" w:hAnsi="Times New Roman"/>
                <w:sz w:val="16"/>
                <w:szCs w:val="20"/>
              </w:rPr>
            </w:pPr>
          </w:p>
        </w:tc>
        <w:tc>
          <w:tcPr>
            <w:tcW w:w="553" w:type="dxa"/>
            <w:tcBorders>
              <w:top w:val="nil"/>
              <w:left w:val="nil"/>
              <w:bottom w:val="nil"/>
              <w:right w:val="nil"/>
            </w:tcBorders>
            <w:shd w:val="clear" w:color="auto" w:fill="auto"/>
            <w:noWrap/>
            <w:vAlign w:val="bottom"/>
          </w:tcPr>
          <w:p w14:paraId="6CA8AE0B" w14:textId="77777777" w:rsidR="0089338F" w:rsidRPr="00102C86" w:rsidRDefault="0089338F" w:rsidP="00A13853">
            <w:pP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1E29CD71" w14:textId="77777777" w:rsidR="0089338F" w:rsidRPr="00102C86" w:rsidRDefault="0089338F" w:rsidP="00A13853">
            <w:pPr>
              <w:rPr>
                <w:rFonts w:ascii="Times New Roman" w:hAnsi="Times New Roman"/>
                <w:sz w:val="16"/>
                <w:szCs w:val="20"/>
              </w:rPr>
            </w:pPr>
          </w:p>
        </w:tc>
        <w:tc>
          <w:tcPr>
            <w:tcW w:w="650" w:type="dxa"/>
            <w:tcBorders>
              <w:top w:val="nil"/>
              <w:left w:val="nil"/>
              <w:bottom w:val="nil"/>
              <w:right w:val="nil"/>
            </w:tcBorders>
            <w:shd w:val="clear" w:color="auto" w:fill="auto"/>
            <w:noWrap/>
            <w:vAlign w:val="bottom"/>
          </w:tcPr>
          <w:p w14:paraId="44BB1BD4"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59275B32"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55E27C6E" w14:textId="77777777" w:rsidR="0089338F" w:rsidRPr="00102C86" w:rsidRDefault="0089338F" w:rsidP="00A13853">
            <w:pPr>
              <w:rPr>
                <w:rFonts w:ascii="Times New Roman" w:hAnsi="Times New Roman"/>
                <w:sz w:val="16"/>
                <w:szCs w:val="20"/>
              </w:rPr>
            </w:pPr>
          </w:p>
        </w:tc>
        <w:tc>
          <w:tcPr>
            <w:tcW w:w="510" w:type="dxa"/>
            <w:tcBorders>
              <w:top w:val="nil"/>
              <w:left w:val="nil"/>
              <w:bottom w:val="nil"/>
              <w:right w:val="nil"/>
            </w:tcBorders>
            <w:shd w:val="clear" w:color="auto" w:fill="auto"/>
            <w:noWrap/>
            <w:vAlign w:val="bottom"/>
          </w:tcPr>
          <w:p w14:paraId="6CCC7E0C" w14:textId="77777777" w:rsidR="0089338F" w:rsidRPr="00102C86" w:rsidRDefault="0089338F"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7C0C7663"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0526A0B1"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35EF48FE" w14:textId="77777777" w:rsidR="0089338F" w:rsidRPr="00102C86" w:rsidRDefault="0089338F" w:rsidP="00A13853">
            <w:pPr>
              <w:rPr>
                <w:rFonts w:ascii="Times New Roman" w:hAnsi="Times New Roman"/>
                <w:sz w:val="16"/>
                <w:szCs w:val="20"/>
              </w:rPr>
            </w:pPr>
          </w:p>
        </w:tc>
      </w:tr>
      <w:tr w:rsidR="0089338F" w:rsidRPr="00102C86" w14:paraId="4763C880" w14:textId="77777777">
        <w:trPr>
          <w:trHeight w:val="260"/>
        </w:trPr>
        <w:tc>
          <w:tcPr>
            <w:tcW w:w="927" w:type="dxa"/>
            <w:tcBorders>
              <w:top w:val="nil"/>
              <w:left w:val="nil"/>
              <w:bottom w:val="nil"/>
              <w:right w:val="nil"/>
            </w:tcBorders>
            <w:shd w:val="clear" w:color="auto" w:fill="auto"/>
            <w:noWrap/>
            <w:vAlign w:val="bottom"/>
          </w:tcPr>
          <w:p w14:paraId="44E64D9D"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523C4711" w14:textId="77777777" w:rsidR="0089338F" w:rsidRPr="00102C86" w:rsidRDefault="0089338F" w:rsidP="00A13853">
            <w:pPr>
              <w:rPr>
                <w:rFonts w:ascii="Times New Roman" w:hAnsi="Times New Roman"/>
                <w:b/>
                <w:sz w:val="16"/>
                <w:szCs w:val="20"/>
              </w:rPr>
            </w:pPr>
          </w:p>
        </w:tc>
        <w:tc>
          <w:tcPr>
            <w:tcW w:w="3551" w:type="dxa"/>
            <w:gridSpan w:val="6"/>
            <w:tcBorders>
              <w:top w:val="nil"/>
              <w:left w:val="nil"/>
              <w:bottom w:val="nil"/>
              <w:right w:val="nil"/>
            </w:tcBorders>
            <w:shd w:val="clear" w:color="auto" w:fill="auto"/>
            <w:vAlign w:val="bottom"/>
          </w:tcPr>
          <w:p w14:paraId="6D7F3881" w14:textId="77777777" w:rsidR="0089338F" w:rsidRPr="00102C86" w:rsidRDefault="0089338F" w:rsidP="00A13853">
            <w:pPr>
              <w:rPr>
                <w:rFonts w:ascii="Times New Roman" w:hAnsi="Times New Roman"/>
                <w:sz w:val="16"/>
                <w:szCs w:val="20"/>
              </w:rPr>
            </w:pPr>
            <w:r w:rsidRPr="00102C86">
              <w:rPr>
                <w:rFonts w:ascii="Times New Roman" w:hAnsi="Times New Roman"/>
                <w:b/>
                <w:sz w:val="16"/>
                <w:szCs w:val="20"/>
              </w:rPr>
              <w:t>Mineral Proportions (</w:t>
            </w:r>
            <w:r w:rsidRPr="00102C86">
              <w:rPr>
                <w:rFonts w:ascii="Times New Roman" w:hAnsi="Times New Roman"/>
                <w:b/>
                <w:i/>
                <w:sz w:val="16"/>
                <w:szCs w:val="20"/>
              </w:rPr>
              <w:t>X</w:t>
            </w:r>
            <w:r w:rsidRPr="00102C86">
              <w:rPr>
                <w:rFonts w:ascii="Times New Roman" w:hAnsi="Times New Roman"/>
                <w:b/>
                <w:i/>
                <w:sz w:val="16"/>
                <w:szCs w:val="20"/>
                <w:vertAlign w:val="subscript"/>
              </w:rPr>
              <w:t>i</w:t>
            </w:r>
            <w:r w:rsidRPr="00102C86">
              <w:rPr>
                <w:rFonts w:ascii="Times New Roman" w:hAnsi="Times New Roman"/>
                <w:b/>
                <w:sz w:val="16"/>
                <w:szCs w:val="20"/>
              </w:rPr>
              <w:t>)</w:t>
            </w:r>
          </w:p>
        </w:tc>
        <w:tc>
          <w:tcPr>
            <w:tcW w:w="510" w:type="dxa"/>
            <w:tcBorders>
              <w:top w:val="nil"/>
              <w:left w:val="nil"/>
              <w:bottom w:val="nil"/>
              <w:right w:val="nil"/>
            </w:tcBorders>
            <w:shd w:val="clear" w:color="auto" w:fill="auto"/>
            <w:noWrap/>
            <w:vAlign w:val="bottom"/>
          </w:tcPr>
          <w:p w14:paraId="44A7AB31" w14:textId="77777777" w:rsidR="0089338F" w:rsidRPr="00102C86" w:rsidRDefault="0089338F"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6F5F5A3A"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381564B2"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27C4E3CC" w14:textId="77777777" w:rsidR="0089338F" w:rsidRPr="00102C86" w:rsidRDefault="0089338F" w:rsidP="00A13853">
            <w:pPr>
              <w:rPr>
                <w:rFonts w:ascii="Times New Roman" w:hAnsi="Times New Roman"/>
                <w:sz w:val="16"/>
                <w:szCs w:val="20"/>
              </w:rPr>
            </w:pPr>
          </w:p>
        </w:tc>
      </w:tr>
      <w:tr w:rsidR="0089338F" w:rsidRPr="00102C86" w14:paraId="6C655402" w14:textId="77777777">
        <w:trPr>
          <w:trHeight w:val="260"/>
        </w:trPr>
        <w:tc>
          <w:tcPr>
            <w:tcW w:w="927" w:type="dxa"/>
            <w:tcBorders>
              <w:top w:val="nil"/>
              <w:left w:val="nil"/>
              <w:bottom w:val="nil"/>
              <w:right w:val="nil"/>
            </w:tcBorders>
            <w:shd w:val="clear" w:color="auto" w:fill="auto"/>
            <w:noWrap/>
            <w:vAlign w:val="bottom"/>
          </w:tcPr>
          <w:p w14:paraId="5A0FA39A" w14:textId="77777777" w:rsidR="0089338F" w:rsidRPr="00102C86" w:rsidRDefault="0089338F" w:rsidP="00A13853">
            <w:pPr>
              <w:jc w:val="right"/>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25042144" w14:textId="77777777" w:rsidR="0089338F" w:rsidRPr="00102C86" w:rsidRDefault="0089338F" w:rsidP="00A13853">
            <w:pPr>
              <w:rPr>
                <w:rFonts w:ascii="Times New Roman" w:hAnsi="Times New Roman"/>
                <w:sz w:val="16"/>
                <w:szCs w:val="20"/>
              </w:rPr>
            </w:pPr>
          </w:p>
        </w:tc>
        <w:tc>
          <w:tcPr>
            <w:tcW w:w="544" w:type="dxa"/>
            <w:tcBorders>
              <w:top w:val="nil"/>
              <w:left w:val="nil"/>
              <w:bottom w:val="single" w:sz="4" w:space="0" w:color="auto"/>
              <w:right w:val="nil"/>
            </w:tcBorders>
            <w:shd w:val="clear" w:color="auto" w:fill="auto"/>
            <w:noWrap/>
            <w:vAlign w:val="bottom"/>
          </w:tcPr>
          <w:p w14:paraId="2A7CEAC5"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Ol</w:t>
            </w:r>
          </w:p>
        </w:tc>
        <w:tc>
          <w:tcPr>
            <w:tcW w:w="553" w:type="dxa"/>
            <w:tcBorders>
              <w:top w:val="nil"/>
              <w:left w:val="nil"/>
              <w:bottom w:val="single" w:sz="4" w:space="0" w:color="auto"/>
              <w:right w:val="nil"/>
            </w:tcBorders>
            <w:shd w:val="clear" w:color="auto" w:fill="auto"/>
            <w:noWrap/>
            <w:vAlign w:val="bottom"/>
          </w:tcPr>
          <w:p w14:paraId="154762D5"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Cpx</w:t>
            </w:r>
          </w:p>
        </w:tc>
        <w:tc>
          <w:tcPr>
            <w:tcW w:w="652" w:type="dxa"/>
            <w:tcBorders>
              <w:top w:val="nil"/>
              <w:left w:val="nil"/>
              <w:bottom w:val="single" w:sz="4" w:space="0" w:color="auto"/>
              <w:right w:val="nil"/>
            </w:tcBorders>
            <w:shd w:val="clear" w:color="auto" w:fill="auto"/>
            <w:noWrap/>
            <w:vAlign w:val="bottom"/>
          </w:tcPr>
          <w:p w14:paraId="6EA741F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Opx</w:t>
            </w:r>
          </w:p>
        </w:tc>
        <w:tc>
          <w:tcPr>
            <w:tcW w:w="650" w:type="dxa"/>
            <w:tcBorders>
              <w:top w:val="nil"/>
              <w:left w:val="nil"/>
              <w:bottom w:val="single" w:sz="4" w:space="0" w:color="auto"/>
              <w:right w:val="nil"/>
            </w:tcBorders>
            <w:shd w:val="clear" w:color="auto" w:fill="auto"/>
            <w:noWrap/>
            <w:vAlign w:val="bottom"/>
          </w:tcPr>
          <w:p w14:paraId="219BAB74"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Plag</w:t>
            </w:r>
          </w:p>
        </w:tc>
        <w:tc>
          <w:tcPr>
            <w:tcW w:w="576" w:type="dxa"/>
            <w:tcBorders>
              <w:top w:val="nil"/>
              <w:left w:val="nil"/>
              <w:bottom w:val="single" w:sz="4" w:space="0" w:color="auto"/>
              <w:right w:val="nil"/>
            </w:tcBorders>
            <w:shd w:val="clear" w:color="auto" w:fill="auto"/>
            <w:noWrap/>
            <w:vAlign w:val="bottom"/>
          </w:tcPr>
          <w:p w14:paraId="6C0D567B"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Hbl</w:t>
            </w:r>
          </w:p>
        </w:tc>
        <w:tc>
          <w:tcPr>
            <w:tcW w:w="576" w:type="dxa"/>
            <w:tcBorders>
              <w:top w:val="nil"/>
              <w:left w:val="nil"/>
              <w:bottom w:val="single" w:sz="4" w:space="0" w:color="auto"/>
              <w:right w:val="nil"/>
            </w:tcBorders>
            <w:shd w:val="clear" w:color="auto" w:fill="auto"/>
            <w:noWrap/>
            <w:vAlign w:val="bottom"/>
          </w:tcPr>
          <w:p w14:paraId="56BBA89D"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Ap</w:t>
            </w:r>
          </w:p>
        </w:tc>
        <w:tc>
          <w:tcPr>
            <w:tcW w:w="510" w:type="dxa"/>
            <w:tcBorders>
              <w:top w:val="nil"/>
              <w:left w:val="nil"/>
              <w:bottom w:val="single" w:sz="4" w:space="0" w:color="auto"/>
              <w:right w:val="nil"/>
            </w:tcBorders>
            <w:shd w:val="clear" w:color="auto" w:fill="auto"/>
            <w:noWrap/>
            <w:vAlign w:val="bottom"/>
          </w:tcPr>
          <w:p w14:paraId="784079A8"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Mt</w:t>
            </w:r>
          </w:p>
        </w:tc>
        <w:tc>
          <w:tcPr>
            <w:tcW w:w="598" w:type="dxa"/>
            <w:tcBorders>
              <w:top w:val="nil"/>
              <w:left w:val="nil"/>
              <w:bottom w:val="nil"/>
              <w:right w:val="nil"/>
            </w:tcBorders>
            <w:shd w:val="clear" w:color="auto" w:fill="auto"/>
            <w:noWrap/>
            <w:vAlign w:val="bottom"/>
          </w:tcPr>
          <w:p w14:paraId="5C880E14"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6A90EC68"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54CA3523" w14:textId="77777777" w:rsidR="0089338F" w:rsidRPr="00102C86" w:rsidRDefault="0089338F" w:rsidP="00A13853">
            <w:pPr>
              <w:rPr>
                <w:rFonts w:ascii="Times New Roman" w:hAnsi="Times New Roman"/>
                <w:sz w:val="16"/>
                <w:szCs w:val="20"/>
              </w:rPr>
            </w:pPr>
          </w:p>
        </w:tc>
      </w:tr>
      <w:tr w:rsidR="0089338F" w:rsidRPr="00102C86" w14:paraId="10E13049" w14:textId="77777777">
        <w:trPr>
          <w:trHeight w:val="260"/>
        </w:trPr>
        <w:tc>
          <w:tcPr>
            <w:tcW w:w="927" w:type="dxa"/>
            <w:tcBorders>
              <w:top w:val="single" w:sz="4" w:space="0" w:color="auto"/>
              <w:left w:val="nil"/>
              <w:bottom w:val="nil"/>
              <w:right w:val="nil"/>
            </w:tcBorders>
            <w:shd w:val="clear" w:color="auto" w:fill="auto"/>
            <w:noWrap/>
            <w:vAlign w:val="bottom"/>
          </w:tcPr>
          <w:p w14:paraId="0654B7D5" w14:textId="77777777" w:rsidR="0089338F" w:rsidRPr="00102C86" w:rsidRDefault="0089338F" w:rsidP="00A13853">
            <w:pPr>
              <w:jc w:val="right"/>
              <w:rPr>
                <w:rFonts w:ascii="Times New Roman" w:hAnsi="Times New Roman"/>
                <w:sz w:val="16"/>
                <w:szCs w:val="20"/>
              </w:rPr>
            </w:pPr>
          </w:p>
        </w:tc>
        <w:tc>
          <w:tcPr>
            <w:tcW w:w="1208" w:type="dxa"/>
            <w:tcBorders>
              <w:top w:val="single" w:sz="4" w:space="0" w:color="auto"/>
              <w:left w:val="nil"/>
              <w:bottom w:val="nil"/>
              <w:right w:val="nil"/>
            </w:tcBorders>
            <w:shd w:val="clear" w:color="auto" w:fill="auto"/>
            <w:noWrap/>
            <w:vAlign w:val="bottom"/>
          </w:tcPr>
          <w:p w14:paraId="7B1D1774" w14:textId="77777777" w:rsidR="0089338F" w:rsidRPr="00102C86" w:rsidRDefault="0089338F" w:rsidP="00A13853">
            <w:pPr>
              <w:rPr>
                <w:rFonts w:ascii="Times New Roman" w:hAnsi="Times New Roman"/>
                <w:sz w:val="16"/>
                <w:szCs w:val="20"/>
              </w:rPr>
            </w:pPr>
          </w:p>
        </w:tc>
        <w:tc>
          <w:tcPr>
            <w:tcW w:w="544" w:type="dxa"/>
            <w:tcBorders>
              <w:top w:val="single" w:sz="4" w:space="0" w:color="auto"/>
              <w:left w:val="nil"/>
              <w:bottom w:val="nil"/>
              <w:right w:val="nil"/>
            </w:tcBorders>
            <w:shd w:val="clear" w:color="auto" w:fill="auto"/>
            <w:noWrap/>
            <w:vAlign w:val="bottom"/>
          </w:tcPr>
          <w:p w14:paraId="2619BC5F"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p>
        </w:tc>
        <w:tc>
          <w:tcPr>
            <w:tcW w:w="553" w:type="dxa"/>
            <w:tcBorders>
              <w:top w:val="single" w:sz="4" w:space="0" w:color="auto"/>
              <w:left w:val="nil"/>
              <w:bottom w:val="nil"/>
              <w:right w:val="nil"/>
            </w:tcBorders>
            <w:shd w:val="clear" w:color="auto" w:fill="auto"/>
            <w:noWrap/>
            <w:vAlign w:val="bottom"/>
          </w:tcPr>
          <w:p w14:paraId="445C4C7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w:t>
            </w:r>
          </w:p>
        </w:tc>
        <w:tc>
          <w:tcPr>
            <w:tcW w:w="652" w:type="dxa"/>
            <w:tcBorders>
              <w:top w:val="single" w:sz="4" w:space="0" w:color="auto"/>
              <w:left w:val="nil"/>
              <w:bottom w:val="nil"/>
              <w:right w:val="nil"/>
            </w:tcBorders>
            <w:shd w:val="clear" w:color="auto" w:fill="auto"/>
            <w:noWrap/>
            <w:vAlign w:val="bottom"/>
          </w:tcPr>
          <w:p w14:paraId="23EE8E2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w:t>
            </w:r>
          </w:p>
        </w:tc>
        <w:tc>
          <w:tcPr>
            <w:tcW w:w="650" w:type="dxa"/>
            <w:tcBorders>
              <w:top w:val="single" w:sz="4" w:space="0" w:color="auto"/>
              <w:left w:val="nil"/>
              <w:bottom w:val="nil"/>
              <w:right w:val="nil"/>
            </w:tcBorders>
            <w:shd w:val="clear" w:color="auto" w:fill="auto"/>
            <w:noWrap/>
            <w:vAlign w:val="bottom"/>
          </w:tcPr>
          <w:p w14:paraId="11CF6F78"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0.4</w:t>
            </w:r>
          </w:p>
        </w:tc>
        <w:tc>
          <w:tcPr>
            <w:tcW w:w="576" w:type="dxa"/>
            <w:tcBorders>
              <w:top w:val="single" w:sz="4" w:space="0" w:color="auto"/>
              <w:left w:val="nil"/>
              <w:bottom w:val="nil"/>
              <w:right w:val="nil"/>
            </w:tcBorders>
            <w:shd w:val="clear" w:color="auto" w:fill="auto"/>
            <w:noWrap/>
            <w:vAlign w:val="bottom"/>
          </w:tcPr>
          <w:p w14:paraId="5DF3FC2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0.279</w:t>
            </w:r>
          </w:p>
        </w:tc>
        <w:tc>
          <w:tcPr>
            <w:tcW w:w="576" w:type="dxa"/>
            <w:tcBorders>
              <w:top w:val="single" w:sz="4" w:space="0" w:color="auto"/>
              <w:left w:val="nil"/>
              <w:bottom w:val="nil"/>
              <w:right w:val="nil"/>
            </w:tcBorders>
            <w:shd w:val="clear" w:color="auto" w:fill="auto"/>
            <w:noWrap/>
            <w:vAlign w:val="bottom"/>
          </w:tcPr>
          <w:p w14:paraId="741D286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0.001</w:t>
            </w:r>
          </w:p>
        </w:tc>
        <w:tc>
          <w:tcPr>
            <w:tcW w:w="510" w:type="dxa"/>
            <w:tcBorders>
              <w:top w:val="single" w:sz="4" w:space="0" w:color="auto"/>
              <w:left w:val="nil"/>
              <w:bottom w:val="nil"/>
              <w:right w:val="nil"/>
            </w:tcBorders>
            <w:shd w:val="clear" w:color="auto" w:fill="auto"/>
            <w:noWrap/>
            <w:vAlign w:val="bottom"/>
          </w:tcPr>
          <w:p w14:paraId="1DA4C9A6"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0.02</w:t>
            </w:r>
          </w:p>
        </w:tc>
        <w:tc>
          <w:tcPr>
            <w:tcW w:w="598" w:type="dxa"/>
            <w:tcBorders>
              <w:top w:val="nil"/>
              <w:left w:val="nil"/>
              <w:bottom w:val="nil"/>
              <w:right w:val="nil"/>
            </w:tcBorders>
            <w:shd w:val="clear" w:color="auto" w:fill="auto"/>
            <w:noWrap/>
            <w:vAlign w:val="bottom"/>
          </w:tcPr>
          <w:p w14:paraId="55D89615"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710286FB"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090145D8" w14:textId="77777777" w:rsidR="0089338F" w:rsidRPr="00102C86" w:rsidRDefault="0089338F" w:rsidP="00A13853">
            <w:pPr>
              <w:rPr>
                <w:rFonts w:ascii="Times New Roman" w:hAnsi="Times New Roman"/>
                <w:sz w:val="16"/>
                <w:szCs w:val="20"/>
              </w:rPr>
            </w:pPr>
          </w:p>
        </w:tc>
      </w:tr>
      <w:tr w:rsidR="0089338F" w:rsidRPr="00102C86" w14:paraId="525E8D3E" w14:textId="77777777">
        <w:trPr>
          <w:trHeight w:val="260"/>
        </w:trPr>
        <w:tc>
          <w:tcPr>
            <w:tcW w:w="927" w:type="dxa"/>
            <w:tcBorders>
              <w:top w:val="nil"/>
              <w:left w:val="nil"/>
              <w:bottom w:val="nil"/>
              <w:right w:val="nil"/>
            </w:tcBorders>
            <w:shd w:val="clear" w:color="auto" w:fill="auto"/>
            <w:noWrap/>
            <w:vAlign w:val="bottom"/>
          </w:tcPr>
          <w:p w14:paraId="2A061891" w14:textId="77777777" w:rsidR="0089338F" w:rsidRPr="00102C86" w:rsidRDefault="0089338F" w:rsidP="00A13853">
            <w:pPr>
              <w:rPr>
                <w:rFonts w:ascii="Times New Roman" w:hAnsi="Times New Roman"/>
                <w:sz w:val="16"/>
                <w:szCs w:val="20"/>
              </w:rPr>
            </w:pPr>
          </w:p>
        </w:tc>
        <w:tc>
          <w:tcPr>
            <w:tcW w:w="5269" w:type="dxa"/>
            <w:gridSpan w:val="8"/>
            <w:tcBorders>
              <w:top w:val="nil"/>
              <w:left w:val="nil"/>
              <w:bottom w:val="nil"/>
              <w:right w:val="nil"/>
            </w:tcBorders>
            <w:shd w:val="clear" w:color="auto" w:fill="auto"/>
            <w:noWrap/>
            <w:vAlign w:val="bottom"/>
          </w:tcPr>
          <w:p w14:paraId="46E9476B" w14:textId="77777777" w:rsidR="0089338F" w:rsidRPr="00102C86" w:rsidRDefault="0089338F"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7E65BE6A"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2046F3F4"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5D098C77" w14:textId="77777777" w:rsidR="0089338F" w:rsidRPr="00102C86" w:rsidRDefault="0089338F" w:rsidP="00A13853">
            <w:pPr>
              <w:rPr>
                <w:rFonts w:ascii="Times New Roman" w:hAnsi="Times New Roman"/>
                <w:sz w:val="16"/>
                <w:szCs w:val="20"/>
              </w:rPr>
            </w:pPr>
          </w:p>
        </w:tc>
      </w:tr>
      <w:tr w:rsidR="0089338F" w:rsidRPr="00102C86" w14:paraId="4B6BBDE3" w14:textId="77777777">
        <w:trPr>
          <w:trHeight w:val="260"/>
        </w:trPr>
        <w:tc>
          <w:tcPr>
            <w:tcW w:w="927" w:type="dxa"/>
            <w:tcBorders>
              <w:top w:val="nil"/>
              <w:left w:val="nil"/>
              <w:bottom w:val="nil"/>
              <w:right w:val="nil"/>
            </w:tcBorders>
            <w:shd w:val="clear" w:color="auto" w:fill="auto"/>
            <w:noWrap/>
            <w:vAlign w:val="bottom"/>
          </w:tcPr>
          <w:p w14:paraId="105D5F77"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692406D5" w14:textId="77777777" w:rsidR="0089338F" w:rsidRPr="00102C86" w:rsidRDefault="0089338F" w:rsidP="009A414A">
            <w:pPr>
              <w:rPr>
                <w:rFonts w:ascii="Times New Roman" w:hAnsi="Times New Roman"/>
                <w:i/>
                <w:sz w:val="16"/>
                <w:szCs w:val="20"/>
              </w:rPr>
            </w:pPr>
          </w:p>
        </w:tc>
        <w:tc>
          <w:tcPr>
            <w:tcW w:w="544" w:type="dxa"/>
            <w:tcBorders>
              <w:top w:val="nil"/>
              <w:left w:val="nil"/>
              <w:bottom w:val="single" w:sz="4" w:space="0" w:color="auto"/>
              <w:right w:val="nil"/>
            </w:tcBorders>
            <w:shd w:val="clear" w:color="auto" w:fill="auto"/>
            <w:noWrap/>
            <w:vAlign w:val="bottom"/>
          </w:tcPr>
          <w:p w14:paraId="262718D5"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SiO</w:t>
            </w:r>
            <w:r w:rsidRPr="00102C86">
              <w:rPr>
                <w:rFonts w:ascii="Times New Roman" w:hAnsi="Times New Roman"/>
                <w:sz w:val="16"/>
                <w:szCs w:val="20"/>
                <w:vertAlign w:val="subscript"/>
              </w:rPr>
              <w:t>2</w:t>
            </w:r>
          </w:p>
        </w:tc>
        <w:tc>
          <w:tcPr>
            <w:tcW w:w="553" w:type="dxa"/>
            <w:tcBorders>
              <w:top w:val="nil"/>
              <w:left w:val="nil"/>
              <w:bottom w:val="single" w:sz="4" w:space="0" w:color="auto"/>
              <w:right w:val="nil"/>
            </w:tcBorders>
            <w:shd w:val="clear" w:color="auto" w:fill="auto"/>
            <w:noWrap/>
            <w:vAlign w:val="bottom"/>
          </w:tcPr>
          <w:p w14:paraId="44F07C18"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TiO</w:t>
            </w:r>
            <w:r w:rsidRPr="00102C86">
              <w:rPr>
                <w:rFonts w:ascii="Times New Roman" w:hAnsi="Times New Roman"/>
                <w:sz w:val="16"/>
                <w:szCs w:val="20"/>
                <w:vertAlign w:val="subscript"/>
              </w:rPr>
              <w:t>2</w:t>
            </w:r>
          </w:p>
        </w:tc>
        <w:tc>
          <w:tcPr>
            <w:tcW w:w="652" w:type="dxa"/>
            <w:tcBorders>
              <w:top w:val="nil"/>
              <w:left w:val="nil"/>
              <w:bottom w:val="single" w:sz="4" w:space="0" w:color="auto"/>
              <w:right w:val="nil"/>
            </w:tcBorders>
            <w:shd w:val="clear" w:color="auto" w:fill="auto"/>
            <w:noWrap/>
            <w:vAlign w:val="bottom"/>
          </w:tcPr>
          <w:p w14:paraId="58D580F4"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Al2O3</w:t>
            </w:r>
          </w:p>
        </w:tc>
        <w:tc>
          <w:tcPr>
            <w:tcW w:w="650" w:type="dxa"/>
            <w:tcBorders>
              <w:top w:val="nil"/>
              <w:left w:val="nil"/>
              <w:bottom w:val="single" w:sz="4" w:space="0" w:color="auto"/>
              <w:right w:val="nil"/>
            </w:tcBorders>
            <w:shd w:val="clear" w:color="auto" w:fill="auto"/>
            <w:noWrap/>
            <w:vAlign w:val="bottom"/>
          </w:tcPr>
          <w:p w14:paraId="11C1017C"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FeO</w:t>
            </w:r>
          </w:p>
        </w:tc>
        <w:tc>
          <w:tcPr>
            <w:tcW w:w="576" w:type="dxa"/>
            <w:tcBorders>
              <w:top w:val="nil"/>
              <w:left w:val="nil"/>
              <w:bottom w:val="single" w:sz="4" w:space="0" w:color="auto"/>
              <w:right w:val="nil"/>
            </w:tcBorders>
            <w:shd w:val="clear" w:color="auto" w:fill="auto"/>
            <w:noWrap/>
            <w:vAlign w:val="bottom"/>
          </w:tcPr>
          <w:p w14:paraId="3462BAA7"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MnO</w:t>
            </w:r>
          </w:p>
        </w:tc>
        <w:tc>
          <w:tcPr>
            <w:tcW w:w="576" w:type="dxa"/>
            <w:tcBorders>
              <w:top w:val="nil"/>
              <w:left w:val="nil"/>
              <w:bottom w:val="single" w:sz="4" w:space="0" w:color="auto"/>
              <w:right w:val="nil"/>
            </w:tcBorders>
            <w:shd w:val="clear" w:color="auto" w:fill="auto"/>
            <w:noWrap/>
            <w:vAlign w:val="bottom"/>
          </w:tcPr>
          <w:p w14:paraId="4A9F72E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MgO</w:t>
            </w:r>
          </w:p>
        </w:tc>
        <w:tc>
          <w:tcPr>
            <w:tcW w:w="510" w:type="dxa"/>
            <w:tcBorders>
              <w:top w:val="nil"/>
              <w:left w:val="nil"/>
              <w:bottom w:val="single" w:sz="4" w:space="0" w:color="auto"/>
              <w:right w:val="nil"/>
            </w:tcBorders>
            <w:shd w:val="clear" w:color="auto" w:fill="auto"/>
            <w:noWrap/>
            <w:vAlign w:val="bottom"/>
          </w:tcPr>
          <w:p w14:paraId="62071640"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CaO</w:t>
            </w:r>
          </w:p>
        </w:tc>
        <w:tc>
          <w:tcPr>
            <w:tcW w:w="598" w:type="dxa"/>
            <w:tcBorders>
              <w:top w:val="nil"/>
              <w:left w:val="nil"/>
              <w:bottom w:val="single" w:sz="4" w:space="0" w:color="auto"/>
              <w:right w:val="nil"/>
            </w:tcBorders>
            <w:shd w:val="clear" w:color="auto" w:fill="auto"/>
            <w:noWrap/>
            <w:vAlign w:val="bottom"/>
          </w:tcPr>
          <w:p w14:paraId="44ED8066"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Na</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27" w:type="dxa"/>
            <w:tcBorders>
              <w:top w:val="nil"/>
              <w:left w:val="nil"/>
              <w:bottom w:val="single" w:sz="4" w:space="0" w:color="auto"/>
              <w:right w:val="nil"/>
            </w:tcBorders>
            <w:shd w:val="clear" w:color="auto" w:fill="auto"/>
            <w:noWrap/>
            <w:vAlign w:val="bottom"/>
          </w:tcPr>
          <w:p w14:paraId="66639927"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K</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83" w:type="dxa"/>
            <w:tcBorders>
              <w:top w:val="nil"/>
              <w:left w:val="nil"/>
              <w:bottom w:val="single" w:sz="4" w:space="0" w:color="auto"/>
              <w:right w:val="nil"/>
            </w:tcBorders>
            <w:shd w:val="clear" w:color="auto" w:fill="auto"/>
            <w:noWrap/>
            <w:vAlign w:val="bottom"/>
          </w:tcPr>
          <w:p w14:paraId="15F74DA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5</w:t>
            </w:r>
          </w:p>
        </w:tc>
      </w:tr>
      <w:tr w:rsidR="0089338F" w:rsidRPr="00102C86" w14:paraId="728D6F15" w14:textId="77777777">
        <w:trPr>
          <w:trHeight w:val="260"/>
        </w:trPr>
        <w:tc>
          <w:tcPr>
            <w:tcW w:w="927" w:type="dxa"/>
            <w:tcBorders>
              <w:top w:val="single" w:sz="4" w:space="0" w:color="auto"/>
              <w:left w:val="nil"/>
              <w:bottom w:val="nil"/>
              <w:right w:val="nil"/>
            </w:tcBorders>
            <w:shd w:val="clear" w:color="auto" w:fill="auto"/>
            <w:noWrap/>
            <w:vAlign w:val="bottom"/>
          </w:tcPr>
          <w:p w14:paraId="7F6097B6" w14:textId="77777777" w:rsidR="0089338F" w:rsidRPr="00102C86" w:rsidRDefault="0089338F" w:rsidP="00A13853">
            <w:pPr>
              <w:rPr>
                <w:rFonts w:ascii="Times New Roman" w:hAnsi="Times New Roman"/>
                <w:sz w:val="16"/>
                <w:szCs w:val="20"/>
              </w:rPr>
            </w:pPr>
          </w:p>
        </w:tc>
        <w:tc>
          <w:tcPr>
            <w:tcW w:w="1208" w:type="dxa"/>
            <w:tcBorders>
              <w:top w:val="single" w:sz="4" w:space="0" w:color="auto"/>
              <w:left w:val="nil"/>
              <w:bottom w:val="nil"/>
              <w:right w:val="nil"/>
            </w:tcBorders>
            <w:shd w:val="clear" w:color="auto" w:fill="auto"/>
            <w:noWrap/>
            <w:vAlign w:val="bottom"/>
          </w:tcPr>
          <w:p w14:paraId="37A910B0" w14:textId="77777777" w:rsidR="0089338F" w:rsidRPr="00102C86" w:rsidRDefault="0089338F" w:rsidP="0089338F">
            <w:pPr>
              <w:jc w:val="center"/>
              <w:rPr>
                <w:rFonts w:ascii="Times New Roman" w:hAnsi="Times New Roman"/>
                <w:i/>
                <w:sz w:val="16"/>
                <w:szCs w:val="20"/>
              </w:rPr>
            </w:pPr>
            <w:r w:rsidRPr="00102C86">
              <w:rPr>
                <w:rFonts w:ascii="Times New Roman" w:hAnsi="Times New Roman"/>
                <w:i/>
                <w:sz w:val="16"/>
                <w:szCs w:val="20"/>
              </w:rPr>
              <w:t>D</w:t>
            </w:r>
            <w:r w:rsidRPr="00102C86">
              <w:rPr>
                <w:rFonts w:ascii="Times New Roman" w:hAnsi="Times New Roman"/>
                <w:i/>
                <w:sz w:val="16"/>
                <w:szCs w:val="20"/>
                <w:vertAlign w:val="subscript"/>
              </w:rPr>
              <w:t>i</w:t>
            </w:r>
          </w:p>
        </w:tc>
        <w:tc>
          <w:tcPr>
            <w:tcW w:w="544" w:type="dxa"/>
            <w:tcBorders>
              <w:top w:val="single" w:sz="4" w:space="0" w:color="auto"/>
              <w:left w:val="nil"/>
              <w:bottom w:val="nil"/>
              <w:right w:val="nil"/>
            </w:tcBorders>
            <w:shd w:val="clear" w:color="auto" w:fill="auto"/>
            <w:noWrap/>
            <w:vAlign w:val="bottom"/>
          </w:tcPr>
          <w:p w14:paraId="6BF1F53E"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0.9</w:t>
            </w:r>
          </w:p>
        </w:tc>
        <w:tc>
          <w:tcPr>
            <w:tcW w:w="553" w:type="dxa"/>
            <w:tcBorders>
              <w:top w:val="single" w:sz="4" w:space="0" w:color="auto"/>
              <w:left w:val="nil"/>
              <w:bottom w:val="nil"/>
              <w:right w:val="nil"/>
            </w:tcBorders>
            <w:shd w:val="clear" w:color="auto" w:fill="auto"/>
            <w:noWrap/>
            <w:vAlign w:val="bottom"/>
          </w:tcPr>
          <w:p w14:paraId="3C5A4C6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0.7</w:t>
            </w:r>
          </w:p>
        </w:tc>
        <w:tc>
          <w:tcPr>
            <w:tcW w:w="652" w:type="dxa"/>
            <w:tcBorders>
              <w:top w:val="single" w:sz="4" w:space="0" w:color="auto"/>
              <w:left w:val="nil"/>
              <w:bottom w:val="nil"/>
              <w:right w:val="nil"/>
            </w:tcBorders>
            <w:shd w:val="clear" w:color="auto" w:fill="auto"/>
            <w:noWrap/>
            <w:vAlign w:val="bottom"/>
          </w:tcPr>
          <w:p w14:paraId="6F31CF1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1.0</w:t>
            </w:r>
          </w:p>
        </w:tc>
        <w:tc>
          <w:tcPr>
            <w:tcW w:w="650" w:type="dxa"/>
            <w:tcBorders>
              <w:top w:val="single" w:sz="4" w:space="0" w:color="auto"/>
              <w:left w:val="nil"/>
              <w:bottom w:val="nil"/>
              <w:right w:val="nil"/>
            </w:tcBorders>
            <w:shd w:val="clear" w:color="auto" w:fill="auto"/>
            <w:noWrap/>
            <w:vAlign w:val="bottom"/>
          </w:tcPr>
          <w:p w14:paraId="64E20CE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1.2</w:t>
            </w:r>
          </w:p>
        </w:tc>
        <w:tc>
          <w:tcPr>
            <w:tcW w:w="576" w:type="dxa"/>
            <w:tcBorders>
              <w:top w:val="single" w:sz="4" w:space="0" w:color="auto"/>
              <w:left w:val="nil"/>
              <w:bottom w:val="nil"/>
              <w:right w:val="nil"/>
            </w:tcBorders>
            <w:shd w:val="clear" w:color="auto" w:fill="auto"/>
            <w:noWrap/>
            <w:vAlign w:val="bottom"/>
          </w:tcPr>
          <w:p w14:paraId="4F16D83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0.4</w:t>
            </w:r>
          </w:p>
        </w:tc>
        <w:tc>
          <w:tcPr>
            <w:tcW w:w="576" w:type="dxa"/>
            <w:tcBorders>
              <w:top w:val="single" w:sz="4" w:space="0" w:color="auto"/>
              <w:left w:val="nil"/>
              <w:bottom w:val="nil"/>
              <w:right w:val="nil"/>
            </w:tcBorders>
            <w:shd w:val="clear" w:color="auto" w:fill="auto"/>
            <w:noWrap/>
            <w:vAlign w:val="bottom"/>
          </w:tcPr>
          <w:p w14:paraId="3A71499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1.6</w:t>
            </w:r>
          </w:p>
        </w:tc>
        <w:tc>
          <w:tcPr>
            <w:tcW w:w="510" w:type="dxa"/>
            <w:tcBorders>
              <w:top w:val="single" w:sz="4" w:space="0" w:color="auto"/>
              <w:left w:val="nil"/>
              <w:bottom w:val="nil"/>
              <w:right w:val="nil"/>
            </w:tcBorders>
            <w:shd w:val="clear" w:color="auto" w:fill="auto"/>
            <w:noWrap/>
            <w:vAlign w:val="bottom"/>
          </w:tcPr>
          <w:p w14:paraId="2721D62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1.3</w:t>
            </w:r>
          </w:p>
        </w:tc>
        <w:tc>
          <w:tcPr>
            <w:tcW w:w="598" w:type="dxa"/>
            <w:tcBorders>
              <w:top w:val="single" w:sz="4" w:space="0" w:color="auto"/>
              <w:left w:val="nil"/>
              <w:bottom w:val="nil"/>
              <w:right w:val="nil"/>
            </w:tcBorders>
            <w:shd w:val="clear" w:color="auto" w:fill="auto"/>
            <w:noWrap/>
            <w:vAlign w:val="bottom"/>
          </w:tcPr>
          <w:p w14:paraId="5820EF3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0.5</w:t>
            </w:r>
          </w:p>
        </w:tc>
        <w:tc>
          <w:tcPr>
            <w:tcW w:w="527" w:type="dxa"/>
            <w:tcBorders>
              <w:top w:val="single" w:sz="4" w:space="0" w:color="auto"/>
              <w:left w:val="nil"/>
              <w:bottom w:val="nil"/>
              <w:right w:val="nil"/>
            </w:tcBorders>
            <w:shd w:val="clear" w:color="auto" w:fill="auto"/>
            <w:noWrap/>
            <w:vAlign w:val="bottom"/>
          </w:tcPr>
          <w:p w14:paraId="02858CB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0.3</w:t>
            </w:r>
          </w:p>
        </w:tc>
        <w:tc>
          <w:tcPr>
            <w:tcW w:w="583" w:type="dxa"/>
            <w:tcBorders>
              <w:top w:val="single" w:sz="4" w:space="0" w:color="auto"/>
              <w:left w:val="nil"/>
              <w:bottom w:val="nil"/>
              <w:right w:val="nil"/>
            </w:tcBorders>
            <w:shd w:val="clear" w:color="auto" w:fill="auto"/>
            <w:noWrap/>
            <w:vAlign w:val="bottom"/>
          </w:tcPr>
          <w:p w14:paraId="5873EE65"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0.3</w:t>
            </w:r>
          </w:p>
        </w:tc>
      </w:tr>
      <w:tr w:rsidR="0089338F" w:rsidRPr="00102C86" w14:paraId="6708F52E" w14:textId="77777777">
        <w:trPr>
          <w:trHeight w:val="260"/>
        </w:trPr>
        <w:tc>
          <w:tcPr>
            <w:tcW w:w="927" w:type="dxa"/>
            <w:tcBorders>
              <w:top w:val="nil"/>
              <w:left w:val="nil"/>
              <w:bottom w:val="nil"/>
              <w:right w:val="nil"/>
            </w:tcBorders>
            <w:shd w:val="clear" w:color="auto" w:fill="auto"/>
            <w:noWrap/>
            <w:vAlign w:val="bottom"/>
          </w:tcPr>
          <w:p w14:paraId="36EB7A08"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2B5530F" w14:textId="77777777" w:rsidR="0089338F" w:rsidRPr="00102C86" w:rsidRDefault="0089338F" w:rsidP="0089338F">
            <w:pPr>
              <w:jc w:val="center"/>
              <w:rPr>
                <w:rFonts w:ascii="Times New Roman" w:hAnsi="Times New Roman"/>
                <w:sz w:val="16"/>
                <w:szCs w:val="20"/>
              </w:rPr>
            </w:pPr>
            <w:r w:rsidRPr="00102C86">
              <w:rPr>
                <w:rFonts w:ascii="Times New Roman" w:hAnsi="Times New Roman"/>
                <w:sz w:val="16"/>
                <w:szCs w:val="20"/>
              </w:rPr>
              <w:t>C</w:t>
            </w:r>
            <w:r w:rsidRPr="00102C86">
              <w:rPr>
                <w:rFonts w:ascii="Times New Roman" w:hAnsi="Times New Roman"/>
                <w:sz w:val="16"/>
                <w:szCs w:val="20"/>
                <w:vertAlign w:val="subscript"/>
              </w:rPr>
              <w:t>i</w:t>
            </w:r>
            <w:r w:rsidRPr="00102C86">
              <w:rPr>
                <w:rFonts w:ascii="Times New Roman" w:hAnsi="Times New Roman"/>
                <w:sz w:val="16"/>
                <w:szCs w:val="20"/>
                <w:vertAlign w:val="superscript"/>
              </w:rPr>
              <w:t>o</w:t>
            </w:r>
            <w:r w:rsidR="002D5B98" w:rsidRPr="00102C86">
              <w:rPr>
                <w:rFonts w:ascii="Times New Roman" w:hAnsi="Times New Roman"/>
                <w:sz w:val="16"/>
                <w:szCs w:val="20"/>
                <w:vertAlign w:val="superscript"/>
              </w:rPr>
              <w:t xml:space="preserve">  3</w:t>
            </w:r>
          </w:p>
        </w:tc>
        <w:tc>
          <w:tcPr>
            <w:tcW w:w="544" w:type="dxa"/>
            <w:tcBorders>
              <w:top w:val="nil"/>
              <w:left w:val="nil"/>
              <w:bottom w:val="nil"/>
              <w:right w:val="nil"/>
            </w:tcBorders>
            <w:shd w:val="clear" w:color="auto" w:fill="auto"/>
            <w:noWrap/>
            <w:vAlign w:val="bottom"/>
          </w:tcPr>
          <w:p w14:paraId="01402B3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51.8</w:t>
            </w:r>
          </w:p>
        </w:tc>
        <w:tc>
          <w:tcPr>
            <w:tcW w:w="553" w:type="dxa"/>
            <w:tcBorders>
              <w:top w:val="nil"/>
              <w:left w:val="nil"/>
              <w:bottom w:val="nil"/>
              <w:right w:val="nil"/>
            </w:tcBorders>
            <w:shd w:val="clear" w:color="auto" w:fill="auto"/>
            <w:noWrap/>
            <w:vAlign w:val="bottom"/>
          </w:tcPr>
          <w:p w14:paraId="15C76CE7"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1.2</w:t>
            </w:r>
          </w:p>
        </w:tc>
        <w:tc>
          <w:tcPr>
            <w:tcW w:w="652" w:type="dxa"/>
            <w:tcBorders>
              <w:top w:val="nil"/>
              <w:left w:val="nil"/>
              <w:bottom w:val="nil"/>
              <w:right w:val="nil"/>
            </w:tcBorders>
            <w:shd w:val="clear" w:color="auto" w:fill="auto"/>
            <w:noWrap/>
            <w:vAlign w:val="bottom"/>
          </w:tcPr>
          <w:p w14:paraId="1EA984B3"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16.3</w:t>
            </w:r>
          </w:p>
        </w:tc>
        <w:tc>
          <w:tcPr>
            <w:tcW w:w="650" w:type="dxa"/>
            <w:tcBorders>
              <w:top w:val="nil"/>
              <w:left w:val="nil"/>
              <w:bottom w:val="nil"/>
              <w:right w:val="nil"/>
            </w:tcBorders>
            <w:shd w:val="clear" w:color="auto" w:fill="auto"/>
            <w:noWrap/>
            <w:vAlign w:val="bottom"/>
          </w:tcPr>
          <w:p w14:paraId="685482E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9.0</w:t>
            </w:r>
          </w:p>
        </w:tc>
        <w:tc>
          <w:tcPr>
            <w:tcW w:w="576" w:type="dxa"/>
            <w:tcBorders>
              <w:top w:val="nil"/>
              <w:left w:val="nil"/>
              <w:bottom w:val="nil"/>
              <w:right w:val="nil"/>
            </w:tcBorders>
            <w:shd w:val="clear" w:color="auto" w:fill="auto"/>
            <w:noWrap/>
            <w:vAlign w:val="bottom"/>
          </w:tcPr>
          <w:p w14:paraId="0D2DB21B"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2D166A69"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7.4</w:t>
            </w:r>
          </w:p>
        </w:tc>
        <w:tc>
          <w:tcPr>
            <w:tcW w:w="510" w:type="dxa"/>
            <w:tcBorders>
              <w:top w:val="nil"/>
              <w:left w:val="nil"/>
              <w:bottom w:val="nil"/>
              <w:right w:val="nil"/>
            </w:tcBorders>
            <w:shd w:val="clear" w:color="auto" w:fill="auto"/>
            <w:noWrap/>
            <w:vAlign w:val="bottom"/>
          </w:tcPr>
          <w:p w14:paraId="4FFD0540"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10.6</w:t>
            </w:r>
          </w:p>
        </w:tc>
        <w:tc>
          <w:tcPr>
            <w:tcW w:w="598" w:type="dxa"/>
            <w:tcBorders>
              <w:top w:val="nil"/>
              <w:left w:val="nil"/>
              <w:bottom w:val="nil"/>
              <w:right w:val="nil"/>
            </w:tcBorders>
            <w:shd w:val="clear" w:color="auto" w:fill="auto"/>
            <w:noWrap/>
            <w:vAlign w:val="bottom"/>
          </w:tcPr>
          <w:p w14:paraId="38BF508D"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3.0</w:t>
            </w:r>
          </w:p>
        </w:tc>
        <w:tc>
          <w:tcPr>
            <w:tcW w:w="527" w:type="dxa"/>
            <w:tcBorders>
              <w:top w:val="nil"/>
              <w:left w:val="nil"/>
              <w:bottom w:val="nil"/>
              <w:right w:val="nil"/>
            </w:tcBorders>
            <w:shd w:val="clear" w:color="auto" w:fill="auto"/>
            <w:noWrap/>
            <w:vAlign w:val="bottom"/>
          </w:tcPr>
          <w:p w14:paraId="1E820512"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0.8</w:t>
            </w:r>
          </w:p>
        </w:tc>
        <w:tc>
          <w:tcPr>
            <w:tcW w:w="583" w:type="dxa"/>
            <w:tcBorders>
              <w:top w:val="nil"/>
              <w:left w:val="nil"/>
              <w:bottom w:val="nil"/>
              <w:right w:val="nil"/>
            </w:tcBorders>
            <w:shd w:val="clear" w:color="auto" w:fill="auto"/>
            <w:noWrap/>
            <w:vAlign w:val="bottom"/>
          </w:tcPr>
          <w:p w14:paraId="7D0940D4" w14:textId="77777777" w:rsidR="0089338F" w:rsidRPr="00102C86" w:rsidRDefault="0089338F" w:rsidP="00F62528">
            <w:pPr>
              <w:jc w:val="center"/>
              <w:rPr>
                <w:rFonts w:ascii="Times New Roman" w:hAnsi="Times New Roman"/>
                <w:sz w:val="16"/>
                <w:szCs w:val="20"/>
              </w:rPr>
            </w:pPr>
            <w:r w:rsidRPr="00102C86">
              <w:rPr>
                <w:rFonts w:ascii="Times New Roman" w:hAnsi="Times New Roman"/>
                <w:sz w:val="16"/>
                <w:szCs w:val="20"/>
              </w:rPr>
              <w:t>0.1</w:t>
            </w:r>
          </w:p>
        </w:tc>
      </w:tr>
      <w:tr w:rsidR="0089338F" w:rsidRPr="00102C86" w14:paraId="1CB4BB3D" w14:textId="77777777">
        <w:trPr>
          <w:trHeight w:val="260"/>
        </w:trPr>
        <w:tc>
          <w:tcPr>
            <w:tcW w:w="927" w:type="dxa"/>
            <w:tcBorders>
              <w:top w:val="nil"/>
              <w:left w:val="nil"/>
              <w:bottom w:val="nil"/>
              <w:right w:val="nil"/>
            </w:tcBorders>
            <w:shd w:val="clear" w:color="auto" w:fill="auto"/>
            <w:noWrap/>
            <w:vAlign w:val="bottom"/>
          </w:tcPr>
          <w:p w14:paraId="5DB2E2C4"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2B2591D" w14:textId="77777777" w:rsidR="0089338F" w:rsidRPr="00102C86" w:rsidRDefault="0089338F" w:rsidP="00A13853">
            <w:pPr>
              <w:rPr>
                <w:rFonts w:ascii="Times New Roman" w:hAnsi="Times New Roman"/>
                <w:sz w:val="16"/>
                <w:szCs w:val="20"/>
              </w:rPr>
            </w:pPr>
          </w:p>
        </w:tc>
        <w:tc>
          <w:tcPr>
            <w:tcW w:w="544" w:type="dxa"/>
            <w:tcBorders>
              <w:top w:val="nil"/>
              <w:left w:val="nil"/>
              <w:bottom w:val="nil"/>
              <w:right w:val="nil"/>
            </w:tcBorders>
            <w:shd w:val="clear" w:color="auto" w:fill="auto"/>
            <w:noWrap/>
            <w:vAlign w:val="bottom"/>
          </w:tcPr>
          <w:p w14:paraId="7F117430" w14:textId="77777777" w:rsidR="0089338F" w:rsidRPr="00102C86" w:rsidRDefault="0089338F" w:rsidP="00A13853">
            <w:pPr>
              <w:rPr>
                <w:rFonts w:ascii="Times New Roman" w:hAnsi="Times New Roman"/>
                <w:sz w:val="16"/>
                <w:szCs w:val="20"/>
              </w:rPr>
            </w:pPr>
          </w:p>
        </w:tc>
        <w:tc>
          <w:tcPr>
            <w:tcW w:w="553" w:type="dxa"/>
            <w:tcBorders>
              <w:top w:val="nil"/>
              <w:left w:val="nil"/>
              <w:bottom w:val="nil"/>
              <w:right w:val="nil"/>
            </w:tcBorders>
            <w:shd w:val="clear" w:color="auto" w:fill="auto"/>
            <w:noWrap/>
            <w:vAlign w:val="bottom"/>
          </w:tcPr>
          <w:p w14:paraId="5BA360A7" w14:textId="77777777" w:rsidR="0089338F" w:rsidRPr="00102C86" w:rsidRDefault="0089338F" w:rsidP="00A13853">
            <w:pPr>
              <w:rPr>
                <w:rFonts w:ascii="Times New Roman" w:hAnsi="Times New Roman"/>
                <w:sz w:val="16"/>
                <w:szCs w:val="20"/>
              </w:rPr>
            </w:pPr>
          </w:p>
        </w:tc>
        <w:tc>
          <w:tcPr>
            <w:tcW w:w="652" w:type="dxa"/>
            <w:tcBorders>
              <w:top w:val="nil"/>
              <w:left w:val="nil"/>
              <w:bottom w:val="nil"/>
              <w:right w:val="nil"/>
            </w:tcBorders>
            <w:shd w:val="clear" w:color="auto" w:fill="auto"/>
            <w:noWrap/>
            <w:vAlign w:val="bottom"/>
          </w:tcPr>
          <w:p w14:paraId="25BFD364" w14:textId="77777777" w:rsidR="0089338F" w:rsidRPr="00102C86" w:rsidRDefault="0089338F" w:rsidP="00A13853">
            <w:pPr>
              <w:rPr>
                <w:rFonts w:ascii="Times New Roman" w:hAnsi="Times New Roman"/>
                <w:sz w:val="16"/>
                <w:szCs w:val="20"/>
              </w:rPr>
            </w:pPr>
          </w:p>
        </w:tc>
        <w:tc>
          <w:tcPr>
            <w:tcW w:w="650" w:type="dxa"/>
            <w:tcBorders>
              <w:top w:val="nil"/>
              <w:left w:val="nil"/>
              <w:bottom w:val="nil"/>
              <w:right w:val="nil"/>
            </w:tcBorders>
            <w:shd w:val="clear" w:color="auto" w:fill="auto"/>
            <w:noWrap/>
            <w:vAlign w:val="bottom"/>
          </w:tcPr>
          <w:p w14:paraId="4B1D6C4F"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42D0E964" w14:textId="77777777" w:rsidR="0089338F" w:rsidRPr="00102C86" w:rsidRDefault="0089338F" w:rsidP="00A13853">
            <w:pPr>
              <w:rPr>
                <w:rFonts w:ascii="Times New Roman" w:hAnsi="Times New Roman"/>
                <w:sz w:val="16"/>
                <w:szCs w:val="20"/>
              </w:rPr>
            </w:pPr>
          </w:p>
        </w:tc>
        <w:tc>
          <w:tcPr>
            <w:tcW w:w="576" w:type="dxa"/>
            <w:tcBorders>
              <w:top w:val="nil"/>
              <w:left w:val="nil"/>
              <w:bottom w:val="nil"/>
              <w:right w:val="nil"/>
            </w:tcBorders>
            <w:shd w:val="clear" w:color="auto" w:fill="auto"/>
            <w:noWrap/>
            <w:vAlign w:val="bottom"/>
          </w:tcPr>
          <w:p w14:paraId="6396813C" w14:textId="77777777" w:rsidR="0089338F" w:rsidRPr="00102C86" w:rsidRDefault="0089338F" w:rsidP="00A13853">
            <w:pPr>
              <w:rPr>
                <w:rFonts w:ascii="Times New Roman" w:hAnsi="Times New Roman"/>
                <w:sz w:val="16"/>
                <w:szCs w:val="20"/>
              </w:rPr>
            </w:pPr>
          </w:p>
        </w:tc>
        <w:tc>
          <w:tcPr>
            <w:tcW w:w="510" w:type="dxa"/>
            <w:tcBorders>
              <w:top w:val="nil"/>
              <w:left w:val="nil"/>
              <w:bottom w:val="nil"/>
              <w:right w:val="nil"/>
            </w:tcBorders>
            <w:shd w:val="clear" w:color="auto" w:fill="auto"/>
            <w:noWrap/>
            <w:vAlign w:val="bottom"/>
          </w:tcPr>
          <w:p w14:paraId="1FE8C7D2" w14:textId="77777777" w:rsidR="0089338F" w:rsidRPr="00102C86" w:rsidRDefault="0089338F" w:rsidP="00A13853">
            <w:pPr>
              <w:rPr>
                <w:rFonts w:ascii="Times New Roman" w:hAnsi="Times New Roman"/>
                <w:sz w:val="16"/>
                <w:szCs w:val="20"/>
              </w:rPr>
            </w:pPr>
          </w:p>
        </w:tc>
        <w:tc>
          <w:tcPr>
            <w:tcW w:w="598" w:type="dxa"/>
            <w:tcBorders>
              <w:top w:val="nil"/>
              <w:left w:val="nil"/>
              <w:bottom w:val="nil"/>
              <w:right w:val="nil"/>
            </w:tcBorders>
            <w:shd w:val="clear" w:color="auto" w:fill="auto"/>
            <w:noWrap/>
            <w:vAlign w:val="bottom"/>
          </w:tcPr>
          <w:p w14:paraId="404681C8" w14:textId="77777777" w:rsidR="0089338F" w:rsidRPr="00102C86" w:rsidRDefault="0089338F" w:rsidP="00A13853">
            <w:pPr>
              <w:rPr>
                <w:rFonts w:ascii="Times New Roman" w:hAnsi="Times New Roman"/>
                <w:sz w:val="16"/>
                <w:szCs w:val="20"/>
              </w:rPr>
            </w:pPr>
          </w:p>
        </w:tc>
        <w:tc>
          <w:tcPr>
            <w:tcW w:w="527" w:type="dxa"/>
            <w:tcBorders>
              <w:top w:val="nil"/>
              <w:left w:val="nil"/>
              <w:bottom w:val="nil"/>
              <w:right w:val="nil"/>
            </w:tcBorders>
            <w:shd w:val="clear" w:color="auto" w:fill="auto"/>
            <w:noWrap/>
            <w:vAlign w:val="bottom"/>
          </w:tcPr>
          <w:p w14:paraId="6BED9BDD" w14:textId="77777777" w:rsidR="0089338F" w:rsidRPr="00102C86" w:rsidRDefault="0089338F" w:rsidP="00A13853">
            <w:pPr>
              <w:rPr>
                <w:rFonts w:ascii="Times New Roman" w:hAnsi="Times New Roman"/>
                <w:sz w:val="16"/>
                <w:szCs w:val="20"/>
              </w:rPr>
            </w:pPr>
          </w:p>
        </w:tc>
        <w:tc>
          <w:tcPr>
            <w:tcW w:w="583" w:type="dxa"/>
            <w:tcBorders>
              <w:top w:val="nil"/>
              <w:left w:val="nil"/>
              <w:bottom w:val="nil"/>
              <w:right w:val="nil"/>
            </w:tcBorders>
            <w:shd w:val="clear" w:color="auto" w:fill="auto"/>
            <w:noWrap/>
            <w:vAlign w:val="bottom"/>
          </w:tcPr>
          <w:p w14:paraId="15814EB2" w14:textId="77777777" w:rsidR="0089338F" w:rsidRPr="00102C86" w:rsidRDefault="0089338F" w:rsidP="00A13853">
            <w:pPr>
              <w:rPr>
                <w:rFonts w:ascii="Times New Roman" w:hAnsi="Times New Roman"/>
                <w:sz w:val="16"/>
                <w:szCs w:val="20"/>
              </w:rPr>
            </w:pPr>
          </w:p>
        </w:tc>
      </w:tr>
      <w:tr w:rsidR="0089338F" w:rsidRPr="00102C86" w14:paraId="3F222921" w14:textId="77777777">
        <w:trPr>
          <w:trHeight w:val="260"/>
        </w:trPr>
        <w:tc>
          <w:tcPr>
            <w:tcW w:w="927" w:type="dxa"/>
            <w:tcBorders>
              <w:top w:val="nil"/>
              <w:left w:val="nil"/>
              <w:bottom w:val="nil"/>
              <w:right w:val="nil"/>
            </w:tcBorders>
            <w:shd w:val="clear" w:color="auto" w:fill="auto"/>
            <w:noWrap/>
            <w:vAlign w:val="bottom"/>
          </w:tcPr>
          <w:p w14:paraId="5C7FCBF4" w14:textId="77777777" w:rsidR="0089338F" w:rsidRPr="00102C86" w:rsidRDefault="0089338F" w:rsidP="00A13853">
            <w:pPr>
              <w:rPr>
                <w:rFonts w:ascii="Times New Roman" w:hAnsi="Times New Roman"/>
                <w:sz w:val="16"/>
                <w:szCs w:val="20"/>
              </w:rPr>
            </w:pPr>
          </w:p>
        </w:tc>
        <w:tc>
          <w:tcPr>
            <w:tcW w:w="1208" w:type="dxa"/>
            <w:tcBorders>
              <w:top w:val="nil"/>
              <w:left w:val="nil"/>
              <w:right w:val="nil"/>
            </w:tcBorders>
            <w:shd w:val="clear" w:color="auto" w:fill="auto"/>
            <w:noWrap/>
            <w:vAlign w:val="bottom"/>
          </w:tcPr>
          <w:p w14:paraId="2DC043B5" w14:textId="77777777" w:rsidR="0089338F" w:rsidRPr="00102C86" w:rsidRDefault="0089338F" w:rsidP="00A13853">
            <w:pPr>
              <w:rPr>
                <w:rFonts w:ascii="Times New Roman" w:hAnsi="Times New Roman"/>
                <w:sz w:val="16"/>
                <w:szCs w:val="20"/>
              </w:rPr>
            </w:pPr>
          </w:p>
        </w:tc>
        <w:tc>
          <w:tcPr>
            <w:tcW w:w="4061" w:type="dxa"/>
            <w:gridSpan w:val="7"/>
            <w:tcBorders>
              <w:top w:val="nil"/>
              <w:left w:val="nil"/>
              <w:right w:val="nil"/>
            </w:tcBorders>
            <w:shd w:val="clear" w:color="auto" w:fill="auto"/>
            <w:noWrap/>
            <w:vAlign w:val="bottom"/>
          </w:tcPr>
          <w:p w14:paraId="43F23817" w14:textId="77777777" w:rsidR="0089338F" w:rsidRPr="00102C86" w:rsidRDefault="0089338F" w:rsidP="00A13853">
            <w:pPr>
              <w:rPr>
                <w:rFonts w:ascii="Times New Roman" w:hAnsi="Times New Roman"/>
                <w:sz w:val="16"/>
                <w:szCs w:val="20"/>
              </w:rPr>
            </w:pPr>
            <w:r w:rsidRPr="00102C86">
              <w:rPr>
                <w:rFonts w:ascii="Times New Roman" w:hAnsi="Times New Roman"/>
                <w:b/>
                <w:sz w:val="16"/>
                <w:szCs w:val="20"/>
              </w:rPr>
              <w:t>Calculated fractionated liquid compositions (</w:t>
            </w:r>
            <w:r w:rsidRPr="00102C86">
              <w:rPr>
                <w:rFonts w:ascii="Times New Roman" w:hAnsi="Times New Roman"/>
                <w:b/>
                <w:i/>
                <w:sz w:val="16"/>
                <w:szCs w:val="20"/>
              </w:rPr>
              <w:t>C</w:t>
            </w:r>
            <w:r w:rsidRPr="00102C86">
              <w:rPr>
                <w:rFonts w:ascii="Times New Roman" w:hAnsi="Times New Roman"/>
                <w:b/>
                <w:i/>
                <w:sz w:val="16"/>
                <w:szCs w:val="20"/>
                <w:vertAlign w:val="subscript"/>
              </w:rPr>
              <w:t>i</w:t>
            </w:r>
            <w:r w:rsidRPr="00102C86">
              <w:rPr>
                <w:rFonts w:ascii="Times New Roman" w:hAnsi="Times New Roman"/>
                <w:b/>
                <w:i/>
                <w:sz w:val="16"/>
                <w:szCs w:val="20"/>
                <w:vertAlign w:val="superscript"/>
              </w:rPr>
              <w:t>liq</w:t>
            </w:r>
            <w:r w:rsidRPr="00102C86">
              <w:rPr>
                <w:rFonts w:ascii="Times New Roman" w:hAnsi="Times New Roman"/>
                <w:b/>
                <w:sz w:val="16"/>
                <w:szCs w:val="20"/>
              </w:rPr>
              <w:t>)</w:t>
            </w:r>
          </w:p>
        </w:tc>
        <w:tc>
          <w:tcPr>
            <w:tcW w:w="598" w:type="dxa"/>
            <w:tcBorders>
              <w:top w:val="nil"/>
              <w:left w:val="nil"/>
              <w:right w:val="nil"/>
            </w:tcBorders>
            <w:shd w:val="clear" w:color="auto" w:fill="auto"/>
            <w:noWrap/>
            <w:vAlign w:val="bottom"/>
          </w:tcPr>
          <w:p w14:paraId="3E5EB32E" w14:textId="77777777" w:rsidR="0089338F" w:rsidRPr="00102C86" w:rsidRDefault="0089338F" w:rsidP="00A13853">
            <w:pPr>
              <w:rPr>
                <w:rFonts w:ascii="Times New Roman" w:hAnsi="Times New Roman"/>
                <w:sz w:val="16"/>
                <w:szCs w:val="20"/>
              </w:rPr>
            </w:pPr>
          </w:p>
        </w:tc>
        <w:tc>
          <w:tcPr>
            <w:tcW w:w="527" w:type="dxa"/>
            <w:tcBorders>
              <w:top w:val="nil"/>
              <w:left w:val="nil"/>
              <w:right w:val="nil"/>
            </w:tcBorders>
            <w:shd w:val="clear" w:color="auto" w:fill="auto"/>
            <w:noWrap/>
            <w:vAlign w:val="bottom"/>
          </w:tcPr>
          <w:p w14:paraId="520CC9F8" w14:textId="77777777" w:rsidR="0089338F" w:rsidRPr="00102C86" w:rsidRDefault="0089338F" w:rsidP="00A13853">
            <w:pPr>
              <w:rPr>
                <w:rFonts w:ascii="Times New Roman" w:hAnsi="Times New Roman"/>
                <w:sz w:val="16"/>
                <w:szCs w:val="20"/>
              </w:rPr>
            </w:pPr>
          </w:p>
        </w:tc>
        <w:tc>
          <w:tcPr>
            <w:tcW w:w="583" w:type="dxa"/>
            <w:tcBorders>
              <w:top w:val="nil"/>
              <w:left w:val="nil"/>
              <w:right w:val="nil"/>
            </w:tcBorders>
            <w:shd w:val="clear" w:color="auto" w:fill="auto"/>
            <w:noWrap/>
            <w:vAlign w:val="bottom"/>
          </w:tcPr>
          <w:p w14:paraId="4FAD1C43" w14:textId="77777777" w:rsidR="0089338F" w:rsidRPr="00102C86" w:rsidRDefault="0089338F" w:rsidP="00A13853">
            <w:pPr>
              <w:rPr>
                <w:rFonts w:ascii="Times New Roman" w:hAnsi="Times New Roman"/>
                <w:sz w:val="16"/>
                <w:szCs w:val="20"/>
              </w:rPr>
            </w:pPr>
          </w:p>
        </w:tc>
      </w:tr>
      <w:tr w:rsidR="0089338F" w:rsidRPr="00102C86" w14:paraId="39EA26AB" w14:textId="77777777">
        <w:trPr>
          <w:trHeight w:val="260"/>
        </w:trPr>
        <w:tc>
          <w:tcPr>
            <w:tcW w:w="927" w:type="dxa"/>
            <w:tcBorders>
              <w:top w:val="nil"/>
              <w:left w:val="nil"/>
              <w:bottom w:val="nil"/>
              <w:right w:val="nil"/>
            </w:tcBorders>
            <w:shd w:val="clear" w:color="auto" w:fill="auto"/>
            <w:noWrap/>
            <w:vAlign w:val="bottom"/>
          </w:tcPr>
          <w:p w14:paraId="1C90BB52" w14:textId="77777777" w:rsidR="0089338F" w:rsidRPr="00102C86" w:rsidRDefault="0089338F" w:rsidP="00A13853">
            <w:pPr>
              <w:rPr>
                <w:rFonts w:ascii="Times New Roman" w:hAnsi="Times New Roman"/>
                <w:sz w:val="16"/>
                <w:szCs w:val="20"/>
              </w:rPr>
            </w:pPr>
          </w:p>
        </w:tc>
        <w:tc>
          <w:tcPr>
            <w:tcW w:w="1208" w:type="dxa"/>
            <w:tcBorders>
              <w:top w:val="nil"/>
              <w:left w:val="nil"/>
              <w:bottom w:val="single" w:sz="4" w:space="0" w:color="auto"/>
              <w:right w:val="nil"/>
            </w:tcBorders>
            <w:shd w:val="clear" w:color="auto" w:fill="auto"/>
            <w:noWrap/>
            <w:vAlign w:val="bottom"/>
          </w:tcPr>
          <w:p w14:paraId="776EF494" w14:textId="77777777" w:rsidR="0089338F" w:rsidRPr="00102C86" w:rsidRDefault="0089338F" w:rsidP="009A414A">
            <w:pPr>
              <w:jc w:val="center"/>
              <w:rPr>
                <w:rFonts w:ascii="Times New Roman" w:hAnsi="Times New Roman"/>
                <w:i/>
                <w:sz w:val="16"/>
                <w:szCs w:val="20"/>
              </w:rPr>
            </w:pPr>
            <w:r w:rsidRPr="00102C86">
              <w:rPr>
                <w:rFonts w:ascii="Times New Roman" w:hAnsi="Times New Roman"/>
                <w:i/>
                <w:sz w:val="16"/>
                <w:szCs w:val="20"/>
              </w:rPr>
              <w:t>F</w:t>
            </w:r>
          </w:p>
        </w:tc>
        <w:tc>
          <w:tcPr>
            <w:tcW w:w="544" w:type="dxa"/>
            <w:tcBorders>
              <w:top w:val="nil"/>
              <w:left w:val="nil"/>
              <w:bottom w:val="single" w:sz="4" w:space="0" w:color="auto"/>
              <w:right w:val="nil"/>
            </w:tcBorders>
            <w:shd w:val="clear" w:color="auto" w:fill="auto"/>
            <w:noWrap/>
            <w:vAlign w:val="bottom"/>
          </w:tcPr>
          <w:p w14:paraId="76A9D004"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SiO</w:t>
            </w:r>
            <w:r w:rsidRPr="00102C86">
              <w:rPr>
                <w:rFonts w:ascii="Times New Roman" w:hAnsi="Times New Roman"/>
                <w:sz w:val="16"/>
                <w:szCs w:val="20"/>
                <w:vertAlign w:val="subscript"/>
              </w:rPr>
              <w:t>2</w:t>
            </w:r>
          </w:p>
        </w:tc>
        <w:tc>
          <w:tcPr>
            <w:tcW w:w="553" w:type="dxa"/>
            <w:tcBorders>
              <w:top w:val="nil"/>
              <w:left w:val="nil"/>
              <w:bottom w:val="single" w:sz="4" w:space="0" w:color="auto"/>
              <w:right w:val="nil"/>
            </w:tcBorders>
            <w:shd w:val="clear" w:color="auto" w:fill="auto"/>
            <w:noWrap/>
            <w:vAlign w:val="bottom"/>
          </w:tcPr>
          <w:p w14:paraId="6B9E2C33"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TiO</w:t>
            </w:r>
            <w:r w:rsidRPr="00102C86">
              <w:rPr>
                <w:rFonts w:ascii="Times New Roman" w:hAnsi="Times New Roman"/>
                <w:sz w:val="16"/>
                <w:szCs w:val="20"/>
                <w:vertAlign w:val="subscript"/>
              </w:rPr>
              <w:t>2</w:t>
            </w:r>
          </w:p>
        </w:tc>
        <w:tc>
          <w:tcPr>
            <w:tcW w:w="652" w:type="dxa"/>
            <w:tcBorders>
              <w:top w:val="nil"/>
              <w:left w:val="nil"/>
              <w:bottom w:val="single" w:sz="4" w:space="0" w:color="auto"/>
              <w:right w:val="nil"/>
            </w:tcBorders>
            <w:shd w:val="clear" w:color="auto" w:fill="auto"/>
            <w:noWrap/>
            <w:vAlign w:val="bottom"/>
          </w:tcPr>
          <w:p w14:paraId="2E129F62"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Al2O3</w:t>
            </w:r>
          </w:p>
        </w:tc>
        <w:tc>
          <w:tcPr>
            <w:tcW w:w="650" w:type="dxa"/>
            <w:tcBorders>
              <w:top w:val="nil"/>
              <w:left w:val="nil"/>
              <w:bottom w:val="single" w:sz="4" w:space="0" w:color="auto"/>
              <w:right w:val="nil"/>
            </w:tcBorders>
            <w:shd w:val="clear" w:color="auto" w:fill="auto"/>
            <w:noWrap/>
            <w:vAlign w:val="bottom"/>
          </w:tcPr>
          <w:p w14:paraId="1B793A03"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Fe</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3</w:t>
            </w:r>
          </w:p>
        </w:tc>
        <w:tc>
          <w:tcPr>
            <w:tcW w:w="576" w:type="dxa"/>
            <w:tcBorders>
              <w:top w:val="nil"/>
              <w:left w:val="nil"/>
              <w:bottom w:val="single" w:sz="4" w:space="0" w:color="auto"/>
              <w:right w:val="nil"/>
            </w:tcBorders>
            <w:shd w:val="clear" w:color="auto" w:fill="auto"/>
            <w:noWrap/>
            <w:vAlign w:val="bottom"/>
          </w:tcPr>
          <w:p w14:paraId="14B33C8A"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MnO</w:t>
            </w:r>
          </w:p>
        </w:tc>
        <w:tc>
          <w:tcPr>
            <w:tcW w:w="576" w:type="dxa"/>
            <w:tcBorders>
              <w:top w:val="nil"/>
              <w:left w:val="nil"/>
              <w:bottom w:val="single" w:sz="4" w:space="0" w:color="auto"/>
              <w:right w:val="nil"/>
            </w:tcBorders>
            <w:shd w:val="clear" w:color="auto" w:fill="auto"/>
            <w:noWrap/>
            <w:vAlign w:val="bottom"/>
          </w:tcPr>
          <w:p w14:paraId="3B263D7E"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MgO</w:t>
            </w:r>
          </w:p>
        </w:tc>
        <w:tc>
          <w:tcPr>
            <w:tcW w:w="510" w:type="dxa"/>
            <w:tcBorders>
              <w:top w:val="nil"/>
              <w:left w:val="nil"/>
              <w:bottom w:val="single" w:sz="4" w:space="0" w:color="auto"/>
              <w:right w:val="nil"/>
            </w:tcBorders>
            <w:shd w:val="clear" w:color="auto" w:fill="auto"/>
            <w:noWrap/>
            <w:vAlign w:val="bottom"/>
          </w:tcPr>
          <w:p w14:paraId="4511EFED"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CaO</w:t>
            </w:r>
          </w:p>
        </w:tc>
        <w:tc>
          <w:tcPr>
            <w:tcW w:w="598" w:type="dxa"/>
            <w:tcBorders>
              <w:top w:val="nil"/>
              <w:left w:val="nil"/>
              <w:bottom w:val="single" w:sz="4" w:space="0" w:color="auto"/>
              <w:right w:val="nil"/>
            </w:tcBorders>
            <w:shd w:val="clear" w:color="auto" w:fill="auto"/>
            <w:noWrap/>
            <w:vAlign w:val="bottom"/>
          </w:tcPr>
          <w:p w14:paraId="5C2E392D"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Na</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27" w:type="dxa"/>
            <w:tcBorders>
              <w:top w:val="nil"/>
              <w:left w:val="nil"/>
              <w:bottom w:val="single" w:sz="4" w:space="0" w:color="auto"/>
              <w:right w:val="nil"/>
            </w:tcBorders>
            <w:shd w:val="clear" w:color="auto" w:fill="auto"/>
            <w:noWrap/>
            <w:vAlign w:val="bottom"/>
          </w:tcPr>
          <w:p w14:paraId="74546AA1"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K</w:t>
            </w:r>
            <w:r w:rsidRPr="00102C86">
              <w:rPr>
                <w:rFonts w:ascii="Times New Roman" w:hAnsi="Times New Roman"/>
                <w:sz w:val="16"/>
                <w:szCs w:val="20"/>
                <w:vertAlign w:val="subscript"/>
              </w:rPr>
              <w:t>2</w:t>
            </w:r>
            <w:r w:rsidRPr="00102C86">
              <w:rPr>
                <w:rFonts w:ascii="Times New Roman" w:hAnsi="Times New Roman"/>
                <w:sz w:val="16"/>
                <w:szCs w:val="20"/>
              </w:rPr>
              <w:t>O</w:t>
            </w:r>
          </w:p>
        </w:tc>
        <w:tc>
          <w:tcPr>
            <w:tcW w:w="583" w:type="dxa"/>
            <w:tcBorders>
              <w:top w:val="nil"/>
              <w:left w:val="nil"/>
              <w:bottom w:val="single" w:sz="4" w:space="0" w:color="auto"/>
              <w:right w:val="nil"/>
            </w:tcBorders>
            <w:shd w:val="clear" w:color="auto" w:fill="auto"/>
            <w:noWrap/>
            <w:vAlign w:val="bottom"/>
          </w:tcPr>
          <w:p w14:paraId="658BA948" w14:textId="77777777" w:rsidR="0089338F" w:rsidRPr="00102C86" w:rsidRDefault="0089338F" w:rsidP="00A13853">
            <w:pPr>
              <w:rPr>
                <w:rFonts w:ascii="Times New Roman" w:hAnsi="Times New Roman"/>
                <w:sz w:val="16"/>
                <w:szCs w:val="20"/>
              </w:rPr>
            </w:pPr>
            <w:r w:rsidRPr="00102C86">
              <w:rPr>
                <w:rFonts w:ascii="Times New Roman" w:hAnsi="Times New Roman"/>
                <w:sz w:val="16"/>
                <w:szCs w:val="20"/>
              </w:rPr>
              <w:t>P</w:t>
            </w:r>
            <w:r w:rsidRPr="00102C86">
              <w:rPr>
                <w:rFonts w:ascii="Times New Roman" w:hAnsi="Times New Roman"/>
                <w:sz w:val="16"/>
                <w:szCs w:val="20"/>
                <w:vertAlign w:val="subscript"/>
              </w:rPr>
              <w:t>2</w:t>
            </w:r>
            <w:r w:rsidRPr="00102C86">
              <w:rPr>
                <w:rFonts w:ascii="Times New Roman" w:hAnsi="Times New Roman"/>
                <w:sz w:val="16"/>
                <w:szCs w:val="20"/>
              </w:rPr>
              <w:t>O</w:t>
            </w:r>
            <w:r w:rsidRPr="00102C86">
              <w:rPr>
                <w:rFonts w:ascii="Times New Roman" w:hAnsi="Times New Roman"/>
                <w:sz w:val="16"/>
                <w:szCs w:val="20"/>
                <w:vertAlign w:val="subscript"/>
              </w:rPr>
              <w:t>5</w:t>
            </w:r>
          </w:p>
        </w:tc>
      </w:tr>
      <w:tr w:rsidR="0089338F" w:rsidRPr="00102C86" w14:paraId="0411876E" w14:textId="77777777">
        <w:trPr>
          <w:trHeight w:val="260"/>
        </w:trPr>
        <w:tc>
          <w:tcPr>
            <w:tcW w:w="927" w:type="dxa"/>
            <w:tcBorders>
              <w:top w:val="nil"/>
              <w:left w:val="nil"/>
              <w:bottom w:val="nil"/>
              <w:right w:val="nil"/>
            </w:tcBorders>
            <w:shd w:val="clear" w:color="auto" w:fill="auto"/>
            <w:noWrap/>
            <w:vAlign w:val="bottom"/>
          </w:tcPr>
          <w:p w14:paraId="66DA3D18" w14:textId="77777777" w:rsidR="0089338F" w:rsidRPr="00102C86" w:rsidRDefault="0089338F" w:rsidP="00A13853">
            <w:pPr>
              <w:rPr>
                <w:rFonts w:ascii="Times New Roman" w:hAnsi="Times New Roman"/>
                <w:sz w:val="16"/>
                <w:szCs w:val="20"/>
              </w:rPr>
            </w:pPr>
          </w:p>
        </w:tc>
        <w:tc>
          <w:tcPr>
            <w:tcW w:w="1208" w:type="dxa"/>
            <w:tcBorders>
              <w:top w:val="single" w:sz="4" w:space="0" w:color="auto"/>
              <w:left w:val="nil"/>
              <w:bottom w:val="nil"/>
              <w:right w:val="nil"/>
            </w:tcBorders>
            <w:shd w:val="clear" w:color="auto" w:fill="auto"/>
            <w:noWrap/>
            <w:vAlign w:val="bottom"/>
          </w:tcPr>
          <w:p w14:paraId="5D66ACCA"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0.01</w:t>
            </w:r>
          </w:p>
        </w:tc>
        <w:tc>
          <w:tcPr>
            <w:tcW w:w="544" w:type="dxa"/>
            <w:tcBorders>
              <w:top w:val="single" w:sz="4" w:space="0" w:color="auto"/>
              <w:left w:val="nil"/>
              <w:bottom w:val="nil"/>
              <w:right w:val="nil"/>
            </w:tcBorders>
            <w:shd w:val="clear" w:color="auto" w:fill="auto"/>
            <w:noWrap/>
            <w:vAlign w:val="bottom"/>
          </w:tcPr>
          <w:p w14:paraId="46FFB0E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79.4</w:t>
            </w:r>
          </w:p>
        </w:tc>
        <w:tc>
          <w:tcPr>
            <w:tcW w:w="553" w:type="dxa"/>
            <w:tcBorders>
              <w:top w:val="single" w:sz="4" w:space="0" w:color="auto"/>
              <w:left w:val="nil"/>
              <w:bottom w:val="nil"/>
              <w:right w:val="nil"/>
            </w:tcBorders>
            <w:shd w:val="clear" w:color="auto" w:fill="auto"/>
            <w:noWrap/>
            <w:vAlign w:val="bottom"/>
          </w:tcPr>
          <w:p w14:paraId="5A31660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5.2</w:t>
            </w:r>
          </w:p>
        </w:tc>
        <w:tc>
          <w:tcPr>
            <w:tcW w:w="652" w:type="dxa"/>
            <w:tcBorders>
              <w:top w:val="single" w:sz="4" w:space="0" w:color="auto"/>
              <w:left w:val="nil"/>
              <w:bottom w:val="nil"/>
              <w:right w:val="nil"/>
            </w:tcBorders>
            <w:shd w:val="clear" w:color="auto" w:fill="auto"/>
            <w:noWrap/>
            <w:vAlign w:val="bottom"/>
          </w:tcPr>
          <w:p w14:paraId="34230C0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18.8</w:t>
            </w:r>
          </w:p>
        </w:tc>
        <w:tc>
          <w:tcPr>
            <w:tcW w:w="650" w:type="dxa"/>
            <w:tcBorders>
              <w:top w:val="single" w:sz="4" w:space="0" w:color="auto"/>
              <w:left w:val="nil"/>
              <w:bottom w:val="nil"/>
              <w:right w:val="nil"/>
            </w:tcBorders>
            <w:shd w:val="clear" w:color="auto" w:fill="auto"/>
            <w:noWrap/>
            <w:vAlign w:val="bottom"/>
          </w:tcPr>
          <w:p w14:paraId="3F91565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3.3</w:t>
            </w:r>
          </w:p>
        </w:tc>
        <w:tc>
          <w:tcPr>
            <w:tcW w:w="576" w:type="dxa"/>
            <w:tcBorders>
              <w:top w:val="single" w:sz="4" w:space="0" w:color="auto"/>
              <w:left w:val="nil"/>
              <w:bottom w:val="nil"/>
              <w:right w:val="nil"/>
            </w:tcBorders>
            <w:shd w:val="clear" w:color="auto" w:fill="auto"/>
            <w:noWrap/>
            <w:vAlign w:val="bottom"/>
          </w:tcPr>
          <w:p w14:paraId="45A918D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2.1</w:t>
            </w:r>
          </w:p>
        </w:tc>
        <w:tc>
          <w:tcPr>
            <w:tcW w:w="576" w:type="dxa"/>
            <w:tcBorders>
              <w:top w:val="single" w:sz="4" w:space="0" w:color="auto"/>
              <w:left w:val="nil"/>
              <w:bottom w:val="nil"/>
              <w:right w:val="nil"/>
            </w:tcBorders>
            <w:shd w:val="clear" w:color="auto" w:fill="auto"/>
            <w:noWrap/>
            <w:vAlign w:val="bottom"/>
          </w:tcPr>
          <w:p w14:paraId="032C0CB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0.6</w:t>
            </w:r>
          </w:p>
        </w:tc>
        <w:tc>
          <w:tcPr>
            <w:tcW w:w="510" w:type="dxa"/>
            <w:tcBorders>
              <w:top w:val="single" w:sz="4" w:space="0" w:color="auto"/>
              <w:left w:val="nil"/>
              <w:bottom w:val="nil"/>
              <w:right w:val="nil"/>
            </w:tcBorders>
            <w:shd w:val="clear" w:color="auto" w:fill="auto"/>
            <w:noWrap/>
            <w:vAlign w:val="bottom"/>
          </w:tcPr>
          <w:p w14:paraId="4BF16D7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2.8</w:t>
            </w:r>
          </w:p>
        </w:tc>
        <w:tc>
          <w:tcPr>
            <w:tcW w:w="598" w:type="dxa"/>
            <w:tcBorders>
              <w:top w:val="single" w:sz="4" w:space="0" w:color="auto"/>
              <w:left w:val="nil"/>
              <w:bottom w:val="nil"/>
              <w:right w:val="nil"/>
            </w:tcBorders>
            <w:shd w:val="clear" w:color="auto" w:fill="auto"/>
            <w:noWrap/>
            <w:vAlign w:val="bottom"/>
          </w:tcPr>
          <w:p w14:paraId="0800B6D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29.3</w:t>
            </w:r>
          </w:p>
        </w:tc>
        <w:tc>
          <w:tcPr>
            <w:tcW w:w="527" w:type="dxa"/>
            <w:tcBorders>
              <w:top w:val="single" w:sz="4" w:space="0" w:color="auto"/>
              <w:left w:val="nil"/>
              <w:bottom w:val="nil"/>
              <w:right w:val="nil"/>
            </w:tcBorders>
            <w:shd w:val="clear" w:color="auto" w:fill="auto"/>
            <w:noWrap/>
            <w:vAlign w:val="bottom"/>
          </w:tcPr>
          <w:p w14:paraId="1E73FDD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22.7</w:t>
            </w:r>
          </w:p>
        </w:tc>
        <w:tc>
          <w:tcPr>
            <w:tcW w:w="583" w:type="dxa"/>
            <w:tcBorders>
              <w:top w:val="single" w:sz="4" w:space="0" w:color="auto"/>
              <w:left w:val="nil"/>
              <w:bottom w:val="nil"/>
              <w:right w:val="nil"/>
            </w:tcBorders>
            <w:shd w:val="clear" w:color="auto" w:fill="auto"/>
            <w:noWrap/>
            <w:vAlign w:val="bottom"/>
          </w:tcPr>
          <w:p w14:paraId="62DE453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2.6</w:t>
            </w:r>
          </w:p>
        </w:tc>
      </w:tr>
      <w:tr w:rsidR="0089338F" w:rsidRPr="00102C86" w14:paraId="12E92302" w14:textId="77777777">
        <w:trPr>
          <w:trHeight w:val="260"/>
        </w:trPr>
        <w:tc>
          <w:tcPr>
            <w:tcW w:w="927" w:type="dxa"/>
            <w:tcBorders>
              <w:top w:val="nil"/>
              <w:left w:val="nil"/>
              <w:bottom w:val="nil"/>
              <w:right w:val="nil"/>
            </w:tcBorders>
            <w:shd w:val="clear" w:color="auto" w:fill="auto"/>
            <w:noWrap/>
            <w:vAlign w:val="bottom"/>
          </w:tcPr>
          <w:p w14:paraId="2F852888"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2270AB45"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0.1</w:t>
            </w:r>
          </w:p>
        </w:tc>
        <w:tc>
          <w:tcPr>
            <w:tcW w:w="544" w:type="dxa"/>
            <w:tcBorders>
              <w:top w:val="nil"/>
              <w:left w:val="nil"/>
              <w:bottom w:val="nil"/>
              <w:right w:val="nil"/>
            </w:tcBorders>
            <w:shd w:val="clear" w:color="auto" w:fill="auto"/>
            <w:noWrap/>
            <w:vAlign w:val="bottom"/>
          </w:tcPr>
          <w:p w14:paraId="576742F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64.1</w:t>
            </w:r>
          </w:p>
        </w:tc>
        <w:tc>
          <w:tcPr>
            <w:tcW w:w="553" w:type="dxa"/>
            <w:tcBorders>
              <w:top w:val="nil"/>
              <w:left w:val="nil"/>
              <w:bottom w:val="nil"/>
              <w:right w:val="nil"/>
            </w:tcBorders>
            <w:shd w:val="clear" w:color="auto" w:fill="auto"/>
            <w:noWrap/>
            <w:vAlign w:val="bottom"/>
          </w:tcPr>
          <w:p w14:paraId="2F7FFF5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2.5</w:t>
            </w:r>
          </w:p>
        </w:tc>
        <w:tc>
          <w:tcPr>
            <w:tcW w:w="652" w:type="dxa"/>
            <w:tcBorders>
              <w:top w:val="nil"/>
              <w:left w:val="nil"/>
              <w:bottom w:val="nil"/>
              <w:right w:val="nil"/>
            </w:tcBorders>
            <w:shd w:val="clear" w:color="auto" w:fill="auto"/>
            <w:noWrap/>
            <w:vAlign w:val="bottom"/>
          </w:tcPr>
          <w:p w14:paraId="5C7302F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17.5</w:t>
            </w:r>
          </w:p>
        </w:tc>
        <w:tc>
          <w:tcPr>
            <w:tcW w:w="650" w:type="dxa"/>
            <w:tcBorders>
              <w:top w:val="nil"/>
              <w:left w:val="nil"/>
              <w:bottom w:val="nil"/>
              <w:right w:val="nil"/>
            </w:tcBorders>
            <w:shd w:val="clear" w:color="auto" w:fill="auto"/>
            <w:noWrap/>
            <w:vAlign w:val="bottom"/>
          </w:tcPr>
          <w:p w14:paraId="4344D80E"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5.4</w:t>
            </w:r>
          </w:p>
        </w:tc>
        <w:tc>
          <w:tcPr>
            <w:tcW w:w="576" w:type="dxa"/>
            <w:tcBorders>
              <w:top w:val="nil"/>
              <w:left w:val="nil"/>
              <w:bottom w:val="nil"/>
              <w:right w:val="nil"/>
            </w:tcBorders>
            <w:shd w:val="clear" w:color="auto" w:fill="auto"/>
            <w:noWrap/>
            <w:vAlign w:val="bottom"/>
          </w:tcPr>
          <w:p w14:paraId="4321584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0.6</w:t>
            </w:r>
          </w:p>
        </w:tc>
        <w:tc>
          <w:tcPr>
            <w:tcW w:w="576" w:type="dxa"/>
            <w:tcBorders>
              <w:top w:val="nil"/>
              <w:left w:val="nil"/>
              <w:bottom w:val="nil"/>
              <w:right w:val="nil"/>
            </w:tcBorders>
            <w:shd w:val="clear" w:color="auto" w:fill="auto"/>
            <w:noWrap/>
            <w:vAlign w:val="bottom"/>
          </w:tcPr>
          <w:p w14:paraId="714417F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2.1</w:t>
            </w:r>
          </w:p>
        </w:tc>
        <w:tc>
          <w:tcPr>
            <w:tcW w:w="510" w:type="dxa"/>
            <w:tcBorders>
              <w:top w:val="nil"/>
              <w:left w:val="nil"/>
              <w:bottom w:val="nil"/>
              <w:right w:val="nil"/>
            </w:tcBorders>
            <w:shd w:val="clear" w:color="auto" w:fill="auto"/>
            <w:noWrap/>
            <w:vAlign w:val="bottom"/>
          </w:tcPr>
          <w:p w14:paraId="5C587B2E"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5.4</w:t>
            </w:r>
          </w:p>
        </w:tc>
        <w:tc>
          <w:tcPr>
            <w:tcW w:w="598" w:type="dxa"/>
            <w:tcBorders>
              <w:top w:val="nil"/>
              <w:left w:val="nil"/>
              <w:bottom w:val="nil"/>
              <w:right w:val="nil"/>
            </w:tcBorders>
            <w:shd w:val="clear" w:color="auto" w:fill="auto"/>
            <w:noWrap/>
            <w:vAlign w:val="bottom"/>
          </w:tcPr>
          <w:p w14:paraId="497A77B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9.4</w:t>
            </w:r>
          </w:p>
        </w:tc>
        <w:tc>
          <w:tcPr>
            <w:tcW w:w="527" w:type="dxa"/>
            <w:tcBorders>
              <w:top w:val="nil"/>
              <w:left w:val="nil"/>
              <w:bottom w:val="nil"/>
              <w:right w:val="nil"/>
            </w:tcBorders>
            <w:shd w:val="clear" w:color="auto" w:fill="auto"/>
            <w:noWrap/>
            <w:vAlign w:val="bottom"/>
          </w:tcPr>
          <w:p w14:paraId="7A507A4E"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4.3</w:t>
            </w:r>
          </w:p>
        </w:tc>
        <w:tc>
          <w:tcPr>
            <w:tcW w:w="583" w:type="dxa"/>
            <w:tcBorders>
              <w:top w:val="nil"/>
              <w:left w:val="nil"/>
              <w:bottom w:val="nil"/>
              <w:right w:val="nil"/>
            </w:tcBorders>
            <w:shd w:val="clear" w:color="auto" w:fill="auto"/>
            <w:noWrap/>
            <w:vAlign w:val="bottom"/>
          </w:tcPr>
          <w:p w14:paraId="7C70EAB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0.6</w:t>
            </w:r>
          </w:p>
        </w:tc>
      </w:tr>
      <w:tr w:rsidR="0089338F" w:rsidRPr="00102C86" w14:paraId="5AF121D2" w14:textId="77777777">
        <w:trPr>
          <w:trHeight w:val="260"/>
        </w:trPr>
        <w:tc>
          <w:tcPr>
            <w:tcW w:w="927" w:type="dxa"/>
            <w:tcBorders>
              <w:top w:val="nil"/>
              <w:left w:val="nil"/>
              <w:bottom w:val="nil"/>
              <w:right w:val="nil"/>
            </w:tcBorders>
            <w:shd w:val="clear" w:color="auto" w:fill="auto"/>
            <w:noWrap/>
            <w:vAlign w:val="bottom"/>
          </w:tcPr>
          <w:p w14:paraId="14F0C3F1"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7399C193"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0.2</w:t>
            </w:r>
          </w:p>
        </w:tc>
        <w:tc>
          <w:tcPr>
            <w:tcW w:w="544" w:type="dxa"/>
            <w:tcBorders>
              <w:top w:val="nil"/>
              <w:left w:val="nil"/>
              <w:bottom w:val="nil"/>
              <w:right w:val="nil"/>
            </w:tcBorders>
            <w:shd w:val="clear" w:color="auto" w:fill="auto"/>
            <w:noWrap/>
            <w:vAlign w:val="bottom"/>
          </w:tcPr>
          <w:p w14:paraId="6CA41A1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60.1</w:t>
            </w:r>
          </w:p>
        </w:tc>
        <w:tc>
          <w:tcPr>
            <w:tcW w:w="553" w:type="dxa"/>
            <w:tcBorders>
              <w:top w:val="nil"/>
              <w:left w:val="nil"/>
              <w:bottom w:val="nil"/>
              <w:right w:val="nil"/>
            </w:tcBorders>
            <w:shd w:val="clear" w:color="auto" w:fill="auto"/>
            <w:noWrap/>
            <w:vAlign w:val="bottom"/>
          </w:tcPr>
          <w:p w14:paraId="6E8AB229"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2.0</w:t>
            </w:r>
          </w:p>
        </w:tc>
        <w:tc>
          <w:tcPr>
            <w:tcW w:w="652" w:type="dxa"/>
            <w:tcBorders>
              <w:top w:val="nil"/>
              <w:left w:val="nil"/>
              <w:bottom w:val="nil"/>
              <w:right w:val="nil"/>
            </w:tcBorders>
            <w:shd w:val="clear" w:color="auto" w:fill="auto"/>
            <w:noWrap/>
            <w:vAlign w:val="bottom"/>
          </w:tcPr>
          <w:p w14:paraId="59E1B0D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17.1</w:t>
            </w:r>
          </w:p>
        </w:tc>
        <w:tc>
          <w:tcPr>
            <w:tcW w:w="650" w:type="dxa"/>
            <w:tcBorders>
              <w:top w:val="nil"/>
              <w:left w:val="nil"/>
              <w:bottom w:val="nil"/>
              <w:right w:val="nil"/>
            </w:tcBorders>
            <w:shd w:val="clear" w:color="auto" w:fill="auto"/>
            <w:noWrap/>
            <w:vAlign w:val="bottom"/>
          </w:tcPr>
          <w:p w14:paraId="4249781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6.3</w:t>
            </w:r>
          </w:p>
        </w:tc>
        <w:tc>
          <w:tcPr>
            <w:tcW w:w="576" w:type="dxa"/>
            <w:tcBorders>
              <w:top w:val="nil"/>
              <w:left w:val="nil"/>
              <w:bottom w:val="nil"/>
              <w:right w:val="nil"/>
            </w:tcBorders>
            <w:shd w:val="clear" w:color="auto" w:fill="auto"/>
            <w:noWrap/>
            <w:vAlign w:val="bottom"/>
          </w:tcPr>
          <w:p w14:paraId="1790608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0.4</w:t>
            </w:r>
          </w:p>
        </w:tc>
        <w:tc>
          <w:tcPr>
            <w:tcW w:w="576" w:type="dxa"/>
            <w:tcBorders>
              <w:top w:val="nil"/>
              <w:left w:val="nil"/>
              <w:bottom w:val="nil"/>
              <w:right w:val="nil"/>
            </w:tcBorders>
            <w:shd w:val="clear" w:color="auto" w:fill="auto"/>
            <w:noWrap/>
            <w:vAlign w:val="bottom"/>
          </w:tcPr>
          <w:p w14:paraId="18D4A71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3.0</w:t>
            </w:r>
          </w:p>
        </w:tc>
        <w:tc>
          <w:tcPr>
            <w:tcW w:w="510" w:type="dxa"/>
            <w:tcBorders>
              <w:top w:val="nil"/>
              <w:left w:val="nil"/>
              <w:bottom w:val="nil"/>
              <w:right w:val="nil"/>
            </w:tcBorders>
            <w:shd w:val="clear" w:color="auto" w:fill="auto"/>
            <w:noWrap/>
            <w:vAlign w:val="bottom"/>
          </w:tcPr>
          <w:p w14:paraId="3119E03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6.7</w:t>
            </w:r>
          </w:p>
        </w:tc>
        <w:tc>
          <w:tcPr>
            <w:tcW w:w="598" w:type="dxa"/>
            <w:tcBorders>
              <w:top w:val="nil"/>
              <w:left w:val="nil"/>
              <w:bottom w:val="nil"/>
              <w:right w:val="nil"/>
            </w:tcBorders>
            <w:shd w:val="clear" w:color="auto" w:fill="auto"/>
            <w:noWrap/>
            <w:vAlign w:val="bottom"/>
          </w:tcPr>
          <w:p w14:paraId="48BC4C5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6.7</w:t>
            </w:r>
          </w:p>
        </w:tc>
        <w:tc>
          <w:tcPr>
            <w:tcW w:w="527" w:type="dxa"/>
            <w:tcBorders>
              <w:top w:val="nil"/>
              <w:left w:val="nil"/>
              <w:bottom w:val="nil"/>
              <w:right w:val="nil"/>
            </w:tcBorders>
            <w:shd w:val="clear" w:color="auto" w:fill="auto"/>
            <w:noWrap/>
            <w:vAlign w:val="bottom"/>
          </w:tcPr>
          <w:p w14:paraId="7AC8963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2.6</w:t>
            </w:r>
          </w:p>
        </w:tc>
        <w:tc>
          <w:tcPr>
            <w:tcW w:w="583" w:type="dxa"/>
            <w:tcBorders>
              <w:top w:val="nil"/>
              <w:left w:val="nil"/>
              <w:bottom w:val="nil"/>
              <w:right w:val="nil"/>
            </w:tcBorders>
            <w:shd w:val="clear" w:color="auto" w:fill="auto"/>
            <w:noWrap/>
            <w:vAlign w:val="bottom"/>
          </w:tcPr>
          <w:p w14:paraId="7C36BCA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0.4</w:t>
            </w:r>
          </w:p>
        </w:tc>
      </w:tr>
      <w:tr w:rsidR="0089338F" w:rsidRPr="00102C86" w14:paraId="529CBE9E" w14:textId="77777777">
        <w:trPr>
          <w:trHeight w:val="260"/>
        </w:trPr>
        <w:tc>
          <w:tcPr>
            <w:tcW w:w="927" w:type="dxa"/>
            <w:tcBorders>
              <w:top w:val="nil"/>
              <w:left w:val="nil"/>
              <w:bottom w:val="nil"/>
              <w:right w:val="nil"/>
            </w:tcBorders>
            <w:shd w:val="clear" w:color="auto" w:fill="auto"/>
            <w:noWrap/>
            <w:vAlign w:val="bottom"/>
          </w:tcPr>
          <w:p w14:paraId="6FAB618F"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1CCA96D9"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0.3</w:t>
            </w:r>
          </w:p>
        </w:tc>
        <w:tc>
          <w:tcPr>
            <w:tcW w:w="544" w:type="dxa"/>
            <w:tcBorders>
              <w:top w:val="nil"/>
              <w:left w:val="nil"/>
              <w:bottom w:val="nil"/>
              <w:right w:val="nil"/>
            </w:tcBorders>
            <w:shd w:val="clear" w:color="auto" w:fill="auto"/>
            <w:noWrap/>
            <w:vAlign w:val="bottom"/>
          </w:tcPr>
          <w:p w14:paraId="2309CBE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57.9</w:t>
            </w:r>
          </w:p>
        </w:tc>
        <w:tc>
          <w:tcPr>
            <w:tcW w:w="553" w:type="dxa"/>
            <w:tcBorders>
              <w:top w:val="nil"/>
              <w:left w:val="nil"/>
              <w:bottom w:val="nil"/>
              <w:right w:val="nil"/>
            </w:tcBorders>
            <w:shd w:val="clear" w:color="auto" w:fill="auto"/>
            <w:noWrap/>
            <w:vAlign w:val="bottom"/>
          </w:tcPr>
          <w:p w14:paraId="49DFA12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1.7</w:t>
            </w:r>
          </w:p>
        </w:tc>
        <w:tc>
          <w:tcPr>
            <w:tcW w:w="652" w:type="dxa"/>
            <w:tcBorders>
              <w:top w:val="nil"/>
              <w:left w:val="nil"/>
              <w:bottom w:val="nil"/>
              <w:right w:val="nil"/>
            </w:tcBorders>
            <w:shd w:val="clear" w:color="auto" w:fill="auto"/>
            <w:noWrap/>
            <w:vAlign w:val="bottom"/>
          </w:tcPr>
          <w:p w14:paraId="2335246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16.9</w:t>
            </w:r>
          </w:p>
        </w:tc>
        <w:tc>
          <w:tcPr>
            <w:tcW w:w="650" w:type="dxa"/>
            <w:tcBorders>
              <w:top w:val="nil"/>
              <w:left w:val="nil"/>
              <w:bottom w:val="nil"/>
              <w:right w:val="nil"/>
            </w:tcBorders>
            <w:shd w:val="clear" w:color="auto" w:fill="auto"/>
            <w:noWrap/>
            <w:vAlign w:val="bottom"/>
          </w:tcPr>
          <w:p w14:paraId="48C2BD8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6.9</w:t>
            </w:r>
          </w:p>
        </w:tc>
        <w:tc>
          <w:tcPr>
            <w:tcW w:w="576" w:type="dxa"/>
            <w:tcBorders>
              <w:top w:val="nil"/>
              <w:left w:val="nil"/>
              <w:bottom w:val="nil"/>
              <w:right w:val="nil"/>
            </w:tcBorders>
            <w:shd w:val="clear" w:color="auto" w:fill="auto"/>
            <w:noWrap/>
            <w:vAlign w:val="bottom"/>
          </w:tcPr>
          <w:p w14:paraId="71EE387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0.3</w:t>
            </w:r>
          </w:p>
        </w:tc>
        <w:tc>
          <w:tcPr>
            <w:tcW w:w="576" w:type="dxa"/>
            <w:tcBorders>
              <w:top w:val="nil"/>
              <w:left w:val="nil"/>
              <w:bottom w:val="nil"/>
              <w:right w:val="nil"/>
            </w:tcBorders>
            <w:shd w:val="clear" w:color="auto" w:fill="auto"/>
            <w:noWrap/>
            <w:vAlign w:val="bottom"/>
          </w:tcPr>
          <w:p w14:paraId="5AF9053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3.8</w:t>
            </w:r>
          </w:p>
        </w:tc>
        <w:tc>
          <w:tcPr>
            <w:tcW w:w="510" w:type="dxa"/>
            <w:tcBorders>
              <w:top w:val="nil"/>
              <w:left w:val="nil"/>
              <w:bottom w:val="nil"/>
              <w:right w:val="nil"/>
            </w:tcBorders>
            <w:shd w:val="clear" w:color="auto" w:fill="auto"/>
            <w:noWrap/>
            <w:vAlign w:val="bottom"/>
          </w:tcPr>
          <w:p w14:paraId="1E493299"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7.5</w:t>
            </w:r>
          </w:p>
        </w:tc>
        <w:tc>
          <w:tcPr>
            <w:tcW w:w="598" w:type="dxa"/>
            <w:tcBorders>
              <w:top w:val="nil"/>
              <w:left w:val="nil"/>
              <w:bottom w:val="nil"/>
              <w:right w:val="nil"/>
            </w:tcBorders>
            <w:shd w:val="clear" w:color="auto" w:fill="auto"/>
            <w:noWrap/>
            <w:vAlign w:val="bottom"/>
          </w:tcPr>
          <w:p w14:paraId="7926CC7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5.5</w:t>
            </w:r>
          </w:p>
        </w:tc>
        <w:tc>
          <w:tcPr>
            <w:tcW w:w="527" w:type="dxa"/>
            <w:tcBorders>
              <w:top w:val="nil"/>
              <w:left w:val="nil"/>
              <w:bottom w:val="nil"/>
              <w:right w:val="nil"/>
            </w:tcBorders>
            <w:shd w:val="clear" w:color="auto" w:fill="auto"/>
            <w:noWrap/>
            <w:vAlign w:val="bottom"/>
          </w:tcPr>
          <w:p w14:paraId="607F6DA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1.9</w:t>
            </w:r>
          </w:p>
        </w:tc>
        <w:tc>
          <w:tcPr>
            <w:tcW w:w="583" w:type="dxa"/>
            <w:tcBorders>
              <w:top w:val="nil"/>
              <w:left w:val="nil"/>
              <w:bottom w:val="nil"/>
              <w:right w:val="nil"/>
            </w:tcBorders>
            <w:shd w:val="clear" w:color="auto" w:fill="auto"/>
            <w:noWrap/>
            <w:vAlign w:val="bottom"/>
          </w:tcPr>
          <w:p w14:paraId="139EEAA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0.3</w:t>
            </w:r>
          </w:p>
        </w:tc>
      </w:tr>
      <w:tr w:rsidR="0089338F" w:rsidRPr="00102C86" w14:paraId="5E0E02C9" w14:textId="77777777">
        <w:trPr>
          <w:trHeight w:val="260"/>
        </w:trPr>
        <w:tc>
          <w:tcPr>
            <w:tcW w:w="927" w:type="dxa"/>
            <w:tcBorders>
              <w:top w:val="nil"/>
              <w:left w:val="nil"/>
              <w:bottom w:val="nil"/>
              <w:right w:val="nil"/>
            </w:tcBorders>
            <w:shd w:val="clear" w:color="auto" w:fill="auto"/>
            <w:noWrap/>
            <w:vAlign w:val="bottom"/>
          </w:tcPr>
          <w:p w14:paraId="624984D8"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97A3D51"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0.4</w:t>
            </w:r>
          </w:p>
        </w:tc>
        <w:tc>
          <w:tcPr>
            <w:tcW w:w="544" w:type="dxa"/>
            <w:tcBorders>
              <w:top w:val="nil"/>
              <w:left w:val="nil"/>
              <w:bottom w:val="nil"/>
              <w:right w:val="nil"/>
            </w:tcBorders>
            <w:shd w:val="clear" w:color="auto" w:fill="auto"/>
            <w:noWrap/>
            <w:vAlign w:val="bottom"/>
          </w:tcPr>
          <w:p w14:paraId="218F270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56.4</w:t>
            </w:r>
          </w:p>
        </w:tc>
        <w:tc>
          <w:tcPr>
            <w:tcW w:w="553" w:type="dxa"/>
            <w:tcBorders>
              <w:top w:val="nil"/>
              <w:left w:val="nil"/>
              <w:bottom w:val="nil"/>
              <w:right w:val="nil"/>
            </w:tcBorders>
            <w:shd w:val="clear" w:color="auto" w:fill="auto"/>
            <w:noWrap/>
            <w:vAlign w:val="bottom"/>
          </w:tcPr>
          <w:p w14:paraId="0BD88F1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w:t>
            </w:r>
          </w:p>
        </w:tc>
        <w:tc>
          <w:tcPr>
            <w:tcW w:w="652" w:type="dxa"/>
            <w:tcBorders>
              <w:top w:val="nil"/>
              <w:left w:val="nil"/>
              <w:bottom w:val="nil"/>
              <w:right w:val="nil"/>
            </w:tcBorders>
            <w:shd w:val="clear" w:color="auto" w:fill="auto"/>
            <w:noWrap/>
            <w:vAlign w:val="bottom"/>
          </w:tcPr>
          <w:p w14:paraId="0DF5EF2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16.8</w:t>
            </w:r>
          </w:p>
        </w:tc>
        <w:tc>
          <w:tcPr>
            <w:tcW w:w="650" w:type="dxa"/>
            <w:tcBorders>
              <w:top w:val="nil"/>
              <w:left w:val="nil"/>
              <w:bottom w:val="nil"/>
              <w:right w:val="nil"/>
            </w:tcBorders>
            <w:shd w:val="clear" w:color="auto" w:fill="auto"/>
            <w:noWrap/>
            <w:vAlign w:val="bottom"/>
          </w:tcPr>
          <w:p w14:paraId="2EE53CF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7.4</w:t>
            </w:r>
          </w:p>
        </w:tc>
        <w:tc>
          <w:tcPr>
            <w:tcW w:w="576" w:type="dxa"/>
            <w:tcBorders>
              <w:top w:val="nil"/>
              <w:left w:val="nil"/>
              <w:bottom w:val="nil"/>
              <w:right w:val="nil"/>
            </w:tcBorders>
            <w:shd w:val="clear" w:color="auto" w:fill="auto"/>
            <w:noWrap/>
            <w:vAlign w:val="bottom"/>
          </w:tcPr>
          <w:p w14:paraId="2B6051E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0.3</w:t>
            </w:r>
          </w:p>
        </w:tc>
        <w:tc>
          <w:tcPr>
            <w:tcW w:w="576" w:type="dxa"/>
            <w:tcBorders>
              <w:top w:val="nil"/>
              <w:left w:val="nil"/>
              <w:bottom w:val="nil"/>
              <w:right w:val="nil"/>
            </w:tcBorders>
            <w:shd w:val="clear" w:color="auto" w:fill="auto"/>
            <w:noWrap/>
            <w:vAlign w:val="bottom"/>
          </w:tcPr>
          <w:p w14:paraId="2932EF0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4.5</w:t>
            </w:r>
          </w:p>
        </w:tc>
        <w:tc>
          <w:tcPr>
            <w:tcW w:w="510" w:type="dxa"/>
            <w:tcBorders>
              <w:top w:val="nil"/>
              <w:left w:val="nil"/>
              <w:bottom w:val="nil"/>
              <w:right w:val="nil"/>
            </w:tcBorders>
            <w:shd w:val="clear" w:color="auto" w:fill="auto"/>
            <w:noWrap/>
            <w:vAlign w:val="bottom"/>
          </w:tcPr>
          <w:p w14:paraId="2208866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8.1</w:t>
            </w:r>
          </w:p>
        </w:tc>
        <w:tc>
          <w:tcPr>
            <w:tcW w:w="598" w:type="dxa"/>
            <w:tcBorders>
              <w:top w:val="nil"/>
              <w:left w:val="nil"/>
              <w:bottom w:val="nil"/>
              <w:right w:val="nil"/>
            </w:tcBorders>
            <w:shd w:val="clear" w:color="auto" w:fill="auto"/>
            <w:noWrap/>
            <w:vAlign w:val="bottom"/>
          </w:tcPr>
          <w:p w14:paraId="3C1A0E3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4.7</w:t>
            </w:r>
          </w:p>
        </w:tc>
        <w:tc>
          <w:tcPr>
            <w:tcW w:w="527" w:type="dxa"/>
            <w:tcBorders>
              <w:top w:val="nil"/>
              <w:left w:val="nil"/>
              <w:bottom w:val="nil"/>
              <w:right w:val="nil"/>
            </w:tcBorders>
            <w:shd w:val="clear" w:color="auto" w:fill="auto"/>
            <w:noWrap/>
            <w:vAlign w:val="bottom"/>
          </w:tcPr>
          <w:p w14:paraId="4EA02F2B"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w:t>
            </w:r>
          </w:p>
        </w:tc>
        <w:tc>
          <w:tcPr>
            <w:tcW w:w="583" w:type="dxa"/>
            <w:tcBorders>
              <w:top w:val="nil"/>
              <w:left w:val="nil"/>
              <w:bottom w:val="nil"/>
              <w:right w:val="nil"/>
            </w:tcBorders>
            <w:shd w:val="clear" w:color="auto" w:fill="auto"/>
            <w:noWrap/>
            <w:vAlign w:val="bottom"/>
          </w:tcPr>
          <w:p w14:paraId="723E60A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r>
      <w:tr w:rsidR="0089338F" w:rsidRPr="00102C86" w14:paraId="5AB9AFDF" w14:textId="77777777">
        <w:trPr>
          <w:trHeight w:val="260"/>
        </w:trPr>
        <w:tc>
          <w:tcPr>
            <w:tcW w:w="927" w:type="dxa"/>
            <w:tcBorders>
              <w:top w:val="nil"/>
              <w:left w:val="nil"/>
              <w:bottom w:val="nil"/>
              <w:right w:val="nil"/>
            </w:tcBorders>
            <w:shd w:val="clear" w:color="auto" w:fill="auto"/>
            <w:noWrap/>
            <w:vAlign w:val="bottom"/>
          </w:tcPr>
          <w:p w14:paraId="5A8DD46D"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0E1B39A9"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0.5</w:t>
            </w:r>
          </w:p>
        </w:tc>
        <w:tc>
          <w:tcPr>
            <w:tcW w:w="544" w:type="dxa"/>
            <w:tcBorders>
              <w:top w:val="nil"/>
              <w:left w:val="nil"/>
              <w:bottom w:val="nil"/>
              <w:right w:val="nil"/>
            </w:tcBorders>
            <w:shd w:val="clear" w:color="auto" w:fill="auto"/>
            <w:noWrap/>
            <w:vAlign w:val="bottom"/>
          </w:tcPr>
          <w:p w14:paraId="457FB6A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55.2</w:t>
            </w:r>
          </w:p>
        </w:tc>
        <w:tc>
          <w:tcPr>
            <w:tcW w:w="553" w:type="dxa"/>
            <w:tcBorders>
              <w:top w:val="nil"/>
              <w:left w:val="nil"/>
              <w:bottom w:val="nil"/>
              <w:right w:val="nil"/>
            </w:tcBorders>
            <w:shd w:val="clear" w:color="auto" w:fill="auto"/>
            <w:noWrap/>
            <w:vAlign w:val="bottom"/>
          </w:tcPr>
          <w:p w14:paraId="4F8DF4B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1.5</w:t>
            </w:r>
          </w:p>
        </w:tc>
        <w:tc>
          <w:tcPr>
            <w:tcW w:w="652" w:type="dxa"/>
            <w:tcBorders>
              <w:top w:val="nil"/>
              <w:left w:val="nil"/>
              <w:bottom w:val="nil"/>
              <w:right w:val="nil"/>
            </w:tcBorders>
            <w:shd w:val="clear" w:color="auto" w:fill="auto"/>
            <w:noWrap/>
            <w:vAlign w:val="bottom"/>
          </w:tcPr>
          <w:p w14:paraId="13F2BD9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16.7</w:t>
            </w:r>
          </w:p>
        </w:tc>
        <w:tc>
          <w:tcPr>
            <w:tcW w:w="650" w:type="dxa"/>
            <w:tcBorders>
              <w:top w:val="nil"/>
              <w:left w:val="nil"/>
              <w:bottom w:val="nil"/>
              <w:right w:val="nil"/>
            </w:tcBorders>
            <w:shd w:val="clear" w:color="auto" w:fill="auto"/>
            <w:noWrap/>
            <w:vAlign w:val="bottom"/>
          </w:tcPr>
          <w:p w14:paraId="626130C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7.7</w:t>
            </w:r>
          </w:p>
        </w:tc>
        <w:tc>
          <w:tcPr>
            <w:tcW w:w="576" w:type="dxa"/>
            <w:tcBorders>
              <w:top w:val="nil"/>
              <w:left w:val="nil"/>
              <w:bottom w:val="nil"/>
              <w:right w:val="nil"/>
            </w:tcBorders>
            <w:shd w:val="clear" w:color="auto" w:fill="auto"/>
            <w:noWrap/>
            <w:vAlign w:val="bottom"/>
          </w:tcPr>
          <w:p w14:paraId="459884E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07305B0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5.1</w:t>
            </w:r>
          </w:p>
        </w:tc>
        <w:tc>
          <w:tcPr>
            <w:tcW w:w="510" w:type="dxa"/>
            <w:tcBorders>
              <w:top w:val="nil"/>
              <w:left w:val="nil"/>
              <w:bottom w:val="nil"/>
              <w:right w:val="nil"/>
            </w:tcBorders>
            <w:shd w:val="clear" w:color="auto" w:fill="auto"/>
            <w:noWrap/>
            <w:vAlign w:val="bottom"/>
          </w:tcPr>
          <w:p w14:paraId="6520063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8.7</w:t>
            </w:r>
          </w:p>
        </w:tc>
        <w:tc>
          <w:tcPr>
            <w:tcW w:w="598" w:type="dxa"/>
            <w:tcBorders>
              <w:top w:val="nil"/>
              <w:left w:val="nil"/>
              <w:bottom w:val="nil"/>
              <w:right w:val="nil"/>
            </w:tcBorders>
            <w:shd w:val="clear" w:color="auto" w:fill="auto"/>
            <w:noWrap/>
            <w:vAlign w:val="bottom"/>
          </w:tcPr>
          <w:p w14:paraId="189B1F1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4.2</w:t>
            </w:r>
          </w:p>
        </w:tc>
        <w:tc>
          <w:tcPr>
            <w:tcW w:w="527" w:type="dxa"/>
            <w:tcBorders>
              <w:top w:val="nil"/>
              <w:left w:val="nil"/>
              <w:bottom w:val="nil"/>
              <w:right w:val="nil"/>
            </w:tcBorders>
            <w:shd w:val="clear" w:color="auto" w:fill="auto"/>
            <w:noWrap/>
            <w:vAlign w:val="bottom"/>
          </w:tcPr>
          <w:p w14:paraId="12043DD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1.3</w:t>
            </w:r>
          </w:p>
        </w:tc>
        <w:tc>
          <w:tcPr>
            <w:tcW w:w="583" w:type="dxa"/>
            <w:tcBorders>
              <w:top w:val="nil"/>
              <w:left w:val="nil"/>
              <w:bottom w:val="nil"/>
              <w:right w:val="nil"/>
            </w:tcBorders>
            <w:shd w:val="clear" w:color="auto" w:fill="auto"/>
            <w:noWrap/>
            <w:vAlign w:val="bottom"/>
          </w:tcPr>
          <w:p w14:paraId="47C48F49"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r>
      <w:tr w:rsidR="0089338F" w:rsidRPr="00102C86" w14:paraId="12CFC22F" w14:textId="77777777">
        <w:trPr>
          <w:trHeight w:val="260"/>
        </w:trPr>
        <w:tc>
          <w:tcPr>
            <w:tcW w:w="927" w:type="dxa"/>
            <w:tcBorders>
              <w:top w:val="nil"/>
              <w:left w:val="nil"/>
              <w:bottom w:val="nil"/>
              <w:right w:val="nil"/>
            </w:tcBorders>
            <w:shd w:val="clear" w:color="auto" w:fill="auto"/>
            <w:noWrap/>
            <w:vAlign w:val="bottom"/>
          </w:tcPr>
          <w:p w14:paraId="209CDB60"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C98B1CA"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0.6</w:t>
            </w:r>
          </w:p>
        </w:tc>
        <w:tc>
          <w:tcPr>
            <w:tcW w:w="544" w:type="dxa"/>
            <w:tcBorders>
              <w:top w:val="nil"/>
              <w:left w:val="nil"/>
              <w:bottom w:val="nil"/>
              <w:right w:val="nil"/>
            </w:tcBorders>
            <w:shd w:val="clear" w:color="auto" w:fill="auto"/>
            <w:noWrap/>
            <w:vAlign w:val="bottom"/>
          </w:tcPr>
          <w:p w14:paraId="48E969E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54.3</w:t>
            </w:r>
          </w:p>
        </w:tc>
        <w:tc>
          <w:tcPr>
            <w:tcW w:w="553" w:type="dxa"/>
            <w:tcBorders>
              <w:top w:val="nil"/>
              <w:left w:val="nil"/>
              <w:bottom w:val="nil"/>
              <w:right w:val="nil"/>
            </w:tcBorders>
            <w:shd w:val="clear" w:color="auto" w:fill="auto"/>
            <w:noWrap/>
            <w:vAlign w:val="bottom"/>
          </w:tcPr>
          <w:p w14:paraId="3D907C6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1.4</w:t>
            </w:r>
          </w:p>
        </w:tc>
        <w:tc>
          <w:tcPr>
            <w:tcW w:w="652" w:type="dxa"/>
            <w:tcBorders>
              <w:top w:val="nil"/>
              <w:left w:val="nil"/>
              <w:bottom w:val="nil"/>
              <w:right w:val="nil"/>
            </w:tcBorders>
            <w:shd w:val="clear" w:color="auto" w:fill="auto"/>
            <w:noWrap/>
            <w:vAlign w:val="bottom"/>
          </w:tcPr>
          <w:p w14:paraId="6B00C80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16.6</w:t>
            </w:r>
          </w:p>
        </w:tc>
        <w:tc>
          <w:tcPr>
            <w:tcW w:w="650" w:type="dxa"/>
            <w:tcBorders>
              <w:top w:val="nil"/>
              <w:left w:val="nil"/>
              <w:bottom w:val="nil"/>
              <w:right w:val="nil"/>
            </w:tcBorders>
            <w:shd w:val="clear" w:color="auto" w:fill="auto"/>
            <w:noWrap/>
            <w:vAlign w:val="bottom"/>
          </w:tcPr>
          <w:p w14:paraId="18062A6E"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8.1</w:t>
            </w:r>
          </w:p>
        </w:tc>
        <w:tc>
          <w:tcPr>
            <w:tcW w:w="576" w:type="dxa"/>
            <w:tcBorders>
              <w:top w:val="nil"/>
              <w:left w:val="nil"/>
              <w:bottom w:val="nil"/>
              <w:right w:val="nil"/>
            </w:tcBorders>
            <w:shd w:val="clear" w:color="auto" w:fill="auto"/>
            <w:noWrap/>
            <w:vAlign w:val="bottom"/>
          </w:tcPr>
          <w:p w14:paraId="3F9683D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0C4DC78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5.6</w:t>
            </w:r>
          </w:p>
        </w:tc>
        <w:tc>
          <w:tcPr>
            <w:tcW w:w="510" w:type="dxa"/>
            <w:tcBorders>
              <w:top w:val="nil"/>
              <w:left w:val="nil"/>
              <w:bottom w:val="nil"/>
              <w:right w:val="nil"/>
            </w:tcBorders>
            <w:shd w:val="clear" w:color="auto" w:fill="auto"/>
            <w:noWrap/>
            <w:vAlign w:val="bottom"/>
          </w:tcPr>
          <w:p w14:paraId="1EED0EEB"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9.2</w:t>
            </w:r>
          </w:p>
        </w:tc>
        <w:tc>
          <w:tcPr>
            <w:tcW w:w="598" w:type="dxa"/>
            <w:tcBorders>
              <w:top w:val="nil"/>
              <w:left w:val="nil"/>
              <w:bottom w:val="nil"/>
              <w:right w:val="nil"/>
            </w:tcBorders>
            <w:shd w:val="clear" w:color="auto" w:fill="auto"/>
            <w:noWrap/>
            <w:vAlign w:val="bottom"/>
          </w:tcPr>
          <w:p w14:paraId="076204A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3.9</w:t>
            </w:r>
          </w:p>
        </w:tc>
        <w:tc>
          <w:tcPr>
            <w:tcW w:w="527" w:type="dxa"/>
            <w:tcBorders>
              <w:top w:val="nil"/>
              <w:left w:val="nil"/>
              <w:bottom w:val="nil"/>
              <w:right w:val="nil"/>
            </w:tcBorders>
            <w:shd w:val="clear" w:color="auto" w:fill="auto"/>
            <w:noWrap/>
            <w:vAlign w:val="bottom"/>
          </w:tcPr>
          <w:p w14:paraId="5659EFE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1.2</w:t>
            </w:r>
          </w:p>
        </w:tc>
        <w:tc>
          <w:tcPr>
            <w:tcW w:w="583" w:type="dxa"/>
            <w:tcBorders>
              <w:top w:val="nil"/>
              <w:left w:val="nil"/>
              <w:bottom w:val="nil"/>
              <w:right w:val="nil"/>
            </w:tcBorders>
            <w:shd w:val="clear" w:color="auto" w:fill="auto"/>
            <w:noWrap/>
            <w:vAlign w:val="bottom"/>
          </w:tcPr>
          <w:p w14:paraId="535584AD"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r>
      <w:tr w:rsidR="0089338F" w:rsidRPr="00102C86" w14:paraId="68AA60A7" w14:textId="77777777">
        <w:trPr>
          <w:trHeight w:val="260"/>
        </w:trPr>
        <w:tc>
          <w:tcPr>
            <w:tcW w:w="927" w:type="dxa"/>
            <w:tcBorders>
              <w:top w:val="nil"/>
              <w:left w:val="nil"/>
              <w:bottom w:val="nil"/>
              <w:right w:val="nil"/>
            </w:tcBorders>
            <w:shd w:val="clear" w:color="auto" w:fill="auto"/>
            <w:noWrap/>
            <w:vAlign w:val="bottom"/>
          </w:tcPr>
          <w:p w14:paraId="475936AD"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44936E21"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0.7</w:t>
            </w:r>
          </w:p>
        </w:tc>
        <w:tc>
          <w:tcPr>
            <w:tcW w:w="544" w:type="dxa"/>
            <w:tcBorders>
              <w:top w:val="nil"/>
              <w:left w:val="nil"/>
              <w:bottom w:val="nil"/>
              <w:right w:val="nil"/>
            </w:tcBorders>
            <w:shd w:val="clear" w:color="auto" w:fill="auto"/>
            <w:noWrap/>
            <w:vAlign w:val="bottom"/>
          </w:tcPr>
          <w:p w14:paraId="66F4B55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53.5</w:t>
            </w:r>
          </w:p>
        </w:tc>
        <w:tc>
          <w:tcPr>
            <w:tcW w:w="553" w:type="dxa"/>
            <w:tcBorders>
              <w:top w:val="nil"/>
              <w:left w:val="nil"/>
              <w:bottom w:val="nil"/>
              <w:right w:val="nil"/>
            </w:tcBorders>
            <w:shd w:val="clear" w:color="auto" w:fill="auto"/>
            <w:noWrap/>
            <w:vAlign w:val="bottom"/>
          </w:tcPr>
          <w:p w14:paraId="54DCA949"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1.3</w:t>
            </w:r>
          </w:p>
        </w:tc>
        <w:tc>
          <w:tcPr>
            <w:tcW w:w="652" w:type="dxa"/>
            <w:tcBorders>
              <w:top w:val="nil"/>
              <w:left w:val="nil"/>
              <w:bottom w:val="nil"/>
              <w:right w:val="nil"/>
            </w:tcBorders>
            <w:shd w:val="clear" w:color="auto" w:fill="auto"/>
            <w:noWrap/>
            <w:vAlign w:val="bottom"/>
          </w:tcPr>
          <w:p w14:paraId="30572C9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16.5</w:t>
            </w:r>
          </w:p>
        </w:tc>
        <w:tc>
          <w:tcPr>
            <w:tcW w:w="650" w:type="dxa"/>
            <w:tcBorders>
              <w:top w:val="nil"/>
              <w:left w:val="nil"/>
              <w:bottom w:val="nil"/>
              <w:right w:val="nil"/>
            </w:tcBorders>
            <w:shd w:val="clear" w:color="auto" w:fill="auto"/>
            <w:noWrap/>
            <w:vAlign w:val="bottom"/>
          </w:tcPr>
          <w:p w14:paraId="1B5652E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8.3</w:t>
            </w:r>
          </w:p>
        </w:tc>
        <w:tc>
          <w:tcPr>
            <w:tcW w:w="576" w:type="dxa"/>
            <w:tcBorders>
              <w:top w:val="nil"/>
              <w:left w:val="nil"/>
              <w:bottom w:val="nil"/>
              <w:right w:val="nil"/>
            </w:tcBorders>
            <w:shd w:val="clear" w:color="auto" w:fill="auto"/>
            <w:noWrap/>
            <w:vAlign w:val="bottom"/>
          </w:tcPr>
          <w:p w14:paraId="59B65A2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43AD70E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6.1</w:t>
            </w:r>
          </w:p>
        </w:tc>
        <w:tc>
          <w:tcPr>
            <w:tcW w:w="510" w:type="dxa"/>
            <w:tcBorders>
              <w:top w:val="nil"/>
              <w:left w:val="nil"/>
              <w:bottom w:val="nil"/>
              <w:right w:val="nil"/>
            </w:tcBorders>
            <w:shd w:val="clear" w:color="auto" w:fill="auto"/>
            <w:noWrap/>
            <w:vAlign w:val="bottom"/>
          </w:tcPr>
          <w:p w14:paraId="6FD0DC2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9.6</w:t>
            </w:r>
          </w:p>
        </w:tc>
        <w:tc>
          <w:tcPr>
            <w:tcW w:w="598" w:type="dxa"/>
            <w:tcBorders>
              <w:top w:val="nil"/>
              <w:left w:val="nil"/>
              <w:bottom w:val="nil"/>
              <w:right w:val="nil"/>
            </w:tcBorders>
            <w:shd w:val="clear" w:color="auto" w:fill="auto"/>
            <w:noWrap/>
            <w:vAlign w:val="bottom"/>
          </w:tcPr>
          <w:p w14:paraId="3A9AB1A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3.6</w:t>
            </w:r>
          </w:p>
        </w:tc>
        <w:tc>
          <w:tcPr>
            <w:tcW w:w="527" w:type="dxa"/>
            <w:tcBorders>
              <w:top w:val="nil"/>
              <w:left w:val="nil"/>
              <w:bottom w:val="nil"/>
              <w:right w:val="nil"/>
            </w:tcBorders>
            <w:shd w:val="clear" w:color="auto" w:fill="auto"/>
            <w:noWrap/>
            <w:vAlign w:val="bottom"/>
          </w:tcPr>
          <w:p w14:paraId="5B9DA29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1.0</w:t>
            </w:r>
          </w:p>
        </w:tc>
        <w:tc>
          <w:tcPr>
            <w:tcW w:w="583" w:type="dxa"/>
            <w:tcBorders>
              <w:top w:val="nil"/>
              <w:left w:val="nil"/>
              <w:bottom w:val="nil"/>
              <w:right w:val="nil"/>
            </w:tcBorders>
            <w:shd w:val="clear" w:color="auto" w:fill="auto"/>
            <w:noWrap/>
            <w:vAlign w:val="bottom"/>
          </w:tcPr>
          <w:p w14:paraId="497355AB"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r>
      <w:tr w:rsidR="0089338F" w:rsidRPr="00102C86" w14:paraId="2A6B5887" w14:textId="77777777">
        <w:trPr>
          <w:trHeight w:val="260"/>
        </w:trPr>
        <w:tc>
          <w:tcPr>
            <w:tcW w:w="927" w:type="dxa"/>
            <w:tcBorders>
              <w:top w:val="nil"/>
              <w:left w:val="nil"/>
              <w:bottom w:val="nil"/>
              <w:right w:val="nil"/>
            </w:tcBorders>
            <w:shd w:val="clear" w:color="auto" w:fill="auto"/>
            <w:noWrap/>
            <w:vAlign w:val="bottom"/>
          </w:tcPr>
          <w:p w14:paraId="6B4AD735" w14:textId="77777777" w:rsidR="0089338F" w:rsidRPr="00102C86" w:rsidRDefault="0089338F" w:rsidP="00A13853">
            <w:pPr>
              <w:rPr>
                <w:rFonts w:ascii="Times New Roman" w:hAnsi="Times New Roman"/>
                <w:sz w:val="16"/>
                <w:szCs w:val="20"/>
              </w:rPr>
            </w:pPr>
          </w:p>
        </w:tc>
        <w:tc>
          <w:tcPr>
            <w:tcW w:w="1208" w:type="dxa"/>
            <w:tcBorders>
              <w:top w:val="nil"/>
              <w:left w:val="nil"/>
              <w:bottom w:val="nil"/>
              <w:right w:val="nil"/>
            </w:tcBorders>
            <w:shd w:val="clear" w:color="auto" w:fill="auto"/>
            <w:noWrap/>
            <w:vAlign w:val="bottom"/>
          </w:tcPr>
          <w:p w14:paraId="312F05B7"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0.8</w:t>
            </w:r>
          </w:p>
        </w:tc>
        <w:tc>
          <w:tcPr>
            <w:tcW w:w="544" w:type="dxa"/>
            <w:tcBorders>
              <w:top w:val="nil"/>
              <w:left w:val="nil"/>
              <w:bottom w:val="nil"/>
              <w:right w:val="nil"/>
            </w:tcBorders>
            <w:shd w:val="clear" w:color="auto" w:fill="auto"/>
            <w:noWrap/>
            <w:vAlign w:val="bottom"/>
          </w:tcPr>
          <w:p w14:paraId="73FB01E3"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52.8</w:t>
            </w:r>
          </w:p>
        </w:tc>
        <w:tc>
          <w:tcPr>
            <w:tcW w:w="553" w:type="dxa"/>
            <w:tcBorders>
              <w:top w:val="nil"/>
              <w:left w:val="nil"/>
              <w:bottom w:val="nil"/>
              <w:right w:val="nil"/>
            </w:tcBorders>
            <w:shd w:val="clear" w:color="auto" w:fill="auto"/>
            <w:noWrap/>
            <w:vAlign w:val="bottom"/>
          </w:tcPr>
          <w:p w14:paraId="7F845B7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1.2</w:t>
            </w:r>
          </w:p>
        </w:tc>
        <w:tc>
          <w:tcPr>
            <w:tcW w:w="652" w:type="dxa"/>
            <w:tcBorders>
              <w:top w:val="nil"/>
              <w:left w:val="nil"/>
              <w:bottom w:val="nil"/>
              <w:right w:val="nil"/>
            </w:tcBorders>
            <w:shd w:val="clear" w:color="auto" w:fill="auto"/>
            <w:noWrap/>
            <w:vAlign w:val="bottom"/>
          </w:tcPr>
          <w:p w14:paraId="13B5198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16.4</w:t>
            </w:r>
          </w:p>
        </w:tc>
        <w:tc>
          <w:tcPr>
            <w:tcW w:w="650" w:type="dxa"/>
            <w:tcBorders>
              <w:top w:val="nil"/>
              <w:left w:val="nil"/>
              <w:bottom w:val="nil"/>
              <w:right w:val="nil"/>
            </w:tcBorders>
            <w:shd w:val="clear" w:color="auto" w:fill="auto"/>
            <w:noWrap/>
            <w:vAlign w:val="bottom"/>
          </w:tcPr>
          <w:p w14:paraId="25A1264A"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8.6</w:t>
            </w:r>
          </w:p>
        </w:tc>
        <w:tc>
          <w:tcPr>
            <w:tcW w:w="576" w:type="dxa"/>
            <w:tcBorders>
              <w:top w:val="nil"/>
              <w:left w:val="nil"/>
              <w:bottom w:val="nil"/>
              <w:right w:val="nil"/>
            </w:tcBorders>
            <w:shd w:val="clear" w:color="auto" w:fill="auto"/>
            <w:noWrap/>
            <w:vAlign w:val="bottom"/>
          </w:tcPr>
          <w:p w14:paraId="32469AFB"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nil"/>
              <w:right w:val="nil"/>
            </w:tcBorders>
            <w:shd w:val="clear" w:color="auto" w:fill="auto"/>
            <w:noWrap/>
            <w:vAlign w:val="bottom"/>
          </w:tcPr>
          <w:p w14:paraId="59B46E9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6.6</w:t>
            </w:r>
          </w:p>
        </w:tc>
        <w:tc>
          <w:tcPr>
            <w:tcW w:w="510" w:type="dxa"/>
            <w:tcBorders>
              <w:top w:val="nil"/>
              <w:left w:val="nil"/>
              <w:bottom w:val="nil"/>
              <w:right w:val="nil"/>
            </w:tcBorders>
            <w:shd w:val="clear" w:color="auto" w:fill="auto"/>
            <w:noWrap/>
            <w:vAlign w:val="bottom"/>
          </w:tcPr>
          <w:p w14:paraId="7A02934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10.0</w:t>
            </w:r>
          </w:p>
        </w:tc>
        <w:tc>
          <w:tcPr>
            <w:tcW w:w="598" w:type="dxa"/>
            <w:tcBorders>
              <w:top w:val="nil"/>
              <w:left w:val="nil"/>
              <w:bottom w:val="nil"/>
              <w:right w:val="nil"/>
            </w:tcBorders>
            <w:shd w:val="clear" w:color="auto" w:fill="auto"/>
            <w:noWrap/>
            <w:vAlign w:val="bottom"/>
          </w:tcPr>
          <w:p w14:paraId="4FD90C7E"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3.4</w:t>
            </w:r>
          </w:p>
        </w:tc>
        <w:tc>
          <w:tcPr>
            <w:tcW w:w="527" w:type="dxa"/>
            <w:tcBorders>
              <w:top w:val="nil"/>
              <w:left w:val="nil"/>
              <w:bottom w:val="nil"/>
              <w:right w:val="nil"/>
            </w:tcBorders>
            <w:shd w:val="clear" w:color="auto" w:fill="auto"/>
            <w:noWrap/>
            <w:vAlign w:val="bottom"/>
          </w:tcPr>
          <w:p w14:paraId="54C127C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0.9</w:t>
            </w:r>
          </w:p>
        </w:tc>
        <w:tc>
          <w:tcPr>
            <w:tcW w:w="583" w:type="dxa"/>
            <w:tcBorders>
              <w:top w:val="nil"/>
              <w:left w:val="nil"/>
              <w:bottom w:val="nil"/>
              <w:right w:val="nil"/>
            </w:tcBorders>
            <w:shd w:val="clear" w:color="auto" w:fill="auto"/>
            <w:noWrap/>
            <w:vAlign w:val="bottom"/>
          </w:tcPr>
          <w:p w14:paraId="112097C7"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0.1</w:t>
            </w:r>
          </w:p>
        </w:tc>
      </w:tr>
      <w:tr w:rsidR="0089338F" w:rsidRPr="00102C86" w14:paraId="3BE46423" w14:textId="77777777">
        <w:trPr>
          <w:trHeight w:val="260"/>
        </w:trPr>
        <w:tc>
          <w:tcPr>
            <w:tcW w:w="927" w:type="dxa"/>
            <w:tcBorders>
              <w:top w:val="nil"/>
              <w:left w:val="nil"/>
              <w:right w:val="nil"/>
            </w:tcBorders>
            <w:shd w:val="clear" w:color="auto" w:fill="auto"/>
            <w:noWrap/>
            <w:vAlign w:val="bottom"/>
          </w:tcPr>
          <w:p w14:paraId="73300576" w14:textId="77777777" w:rsidR="0089338F" w:rsidRPr="00102C86" w:rsidRDefault="0089338F" w:rsidP="00A13853">
            <w:pPr>
              <w:rPr>
                <w:rFonts w:ascii="Times New Roman" w:hAnsi="Times New Roman"/>
                <w:sz w:val="16"/>
                <w:szCs w:val="20"/>
              </w:rPr>
            </w:pPr>
          </w:p>
        </w:tc>
        <w:tc>
          <w:tcPr>
            <w:tcW w:w="1208" w:type="dxa"/>
            <w:tcBorders>
              <w:top w:val="nil"/>
              <w:left w:val="nil"/>
              <w:right w:val="nil"/>
            </w:tcBorders>
            <w:shd w:val="clear" w:color="auto" w:fill="auto"/>
            <w:noWrap/>
            <w:vAlign w:val="bottom"/>
          </w:tcPr>
          <w:p w14:paraId="144E7894"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0.9</w:t>
            </w:r>
          </w:p>
        </w:tc>
        <w:tc>
          <w:tcPr>
            <w:tcW w:w="544" w:type="dxa"/>
            <w:tcBorders>
              <w:top w:val="nil"/>
              <w:left w:val="nil"/>
              <w:right w:val="nil"/>
            </w:tcBorders>
            <w:shd w:val="clear" w:color="auto" w:fill="auto"/>
            <w:noWrap/>
            <w:vAlign w:val="bottom"/>
          </w:tcPr>
          <w:p w14:paraId="21749138"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52.3</w:t>
            </w:r>
          </w:p>
        </w:tc>
        <w:tc>
          <w:tcPr>
            <w:tcW w:w="553" w:type="dxa"/>
            <w:tcBorders>
              <w:top w:val="nil"/>
              <w:left w:val="nil"/>
              <w:right w:val="nil"/>
            </w:tcBorders>
            <w:shd w:val="clear" w:color="auto" w:fill="auto"/>
            <w:noWrap/>
            <w:vAlign w:val="bottom"/>
          </w:tcPr>
          <w:p w14:paraId="0FF3E7D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1.2</w:t>
            </w:r>
          </w:p>
        </w:tc>
        <w:tc>
          <w:tcPr>
            <w:tcW w:w="652" w:type="dxa"/>
            <w:tcBorders>
              <w:top w:val="nil"/>
              <w:left w:val="nil"/>
              <w:right w:val="nil"/>
            </w:tcBorders>
            <w:shd w:val="clear" w:color="auto" w:fill="auto"/>
            <w:noWrap/>
            <w:vAlign w:val="bottom"/>
          </w:tcPr>
          <w:p w14:paraId="1B10E19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16.4</w:t>
            </w:r>
          </w:p>
        </w:tc>
        <w:tc>
          <w:tcPr>
            <w:tcW w:w="650" w:type="dxa"/>
            <w:tcBorders>
              <w:top w:val="nil"/>
              <w:left w:val="nil"/>
              <w:right w:val="nil"/>
            </w:tcBorders>
            <w:shd w:val="clear" w:color="auto" w:fill="auto"/>
            <w:noWrap/>
            <w:vAlign w:val="bottom"/>
          </w:tcPr>
          <w:p w14:paraId="71AA4AB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8.8</w:t>
            </w:r>
          </w:p>
        </w:tc>
        <w:tc>
          <w:tcPr>
            <w:tcW w:w="576" w:type="dxa"/>
            <w:tcBorders>
              <w:top w:val="nil"/>
              <w:left w:val="nil"/>
              <w:right w:val="nil"/>
            </w:tcBorders>
            <w:shd w:val="clear" w:color="auto" w:fill="auto"/>
            <w:noWrap/>
            <w:vAlign w:val="bottom"/>
          </w:tcPr>
          <w:p w14:paraId="2D007265"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right w:val="nil"/>
            </w:tcBorders>
            <w:shd w:val="clear" w:color="auto" w:fill="auto"/>
            <w:noWrap/>
            <w:vAlign w:val="bottom"/>
          </w:tcPr>
          <w:p w14:paraId="05315D8B"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7.0</w:t>
            </w:r>
          </w:p>
        </w:tc>
        <w:tc>
          <w:tcPr>
            <w:tcW w:w="510" w:type="dxa"/>
            <w:tcBorders>
              <w:top w:val="nil"/>
              <w:left w:val="nil"/>
              <w:right w:val="nil"/>
            </w:tcBorders>
            <w:shd w:val="clear" w:color="auto" w:fill="auto"/>
            <w:noWrap/>
            <w:vAlign w:val="bottom"/>
          </w:tcPr>
          <w:p w14:paraId="51DE5099"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10.3</w:t>
            </w:r>
          </w:p>
        </w:tc>
        <w:tc>
          <w:tcPr>
            <w:tcW w:w="598" w:type="dxa"/>
            <w:tcBorders>
              <w:top w:val="nil"/>
              <w:left w:val="nil"/>
              <w:right w:val="nil"/>
            </w:tcBorders>
            <w:shd w:val="clear" w:color="auto" w:fill="auto"/>
            <w:noWrap/>
            <w:vAlign w:val="bottom"/>
          </w:tcPr>
          <w:p w14:paraId="58C6D2C6"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3.2</w:t>
            </w:r>
          </w:p>
        </w:tc>
        <w:tc>
          <w:tcPr>
            <w:tcW w:w="527" w:type="dxa"/>
            <w:tcBorders>
              <w:top w:val="nil"/>
              <w:left w:val="nil"/>
              <w:right w:val="nil"/>
            </w:tcBorders>
            <w:shd w:val="clear" w:color="auto" w:fill="auto"/>
            <w:noWrap/>
            <w:vAlign w:val="bottom"/>
          </w:tcPr>
          <w:p w14:paraId="5E90E3E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0.9</w:t>
            </w:r>
          </w:p>
        </w:tc>
        <w:tc>
          <w:tcPr>
            <w:tcW w:w="583" w:type="dxa"/>
            <w:tcBorders>
              <w:top w:val="nil"/>
              <w:left w:val="nil"/>
              <w:right w:val="nil"/>
            </w:tcBorders>
            <w:shd w:val="clear" w:color="auto" w:fill="auto"/>
            <w:noWrap/>
            <w:vAlign w:val="bottom"/>
          </w:tcPr>
          <w:p w14:paraId="7784C772"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0.1</w:t>
            </w:r>
          </w:p>
        </w:tc>
      </w:tr>
      <w:tr w:rsidR="0089338F" w:rsidRPr="00102C86" w14:paraId="14F3F15E" w14:textId="77777777">
        <w:trPr>
          <w:trHeight w:val="260"/>
        </w:trPr>
        <w:tc>
          <w:tcPr>
            <w:tcW w:w="927" w:type="dxa"/>
            <w:tcBorders>
              <w:top w:val="nil"/>
              <w:left w:val="nil"/>
              <w:bottom w:val="single" w:sz="4" w:space="0" w:color="auto"/>
              <w:right w:val="nil"/>
            </w:tcBorders>
            <w:shd w:val="clear" w:color="auto" w:fill="auto"/>
            <w:noWrap/>
            <w:vAlign w:val="bottom"/>
          </w:tcPr>
          <w:p w14:paraId="43E27924" w14:textId="77777777" w:rsidR="0089338F" w:rsidRPr="00102C86" w:rsidRDefault="0089338F" w:rsidP="00A13853">
            <w:pPr>
              <w:rPr>
                <w:rFonts w:ascii="Times New Roman" w:hAnsi="Times New Roman"/>
                <w:sz w:val="16"/>
                <w:szCs w:val="20"/>
              </w:rPr>
            </w:pPr>
          </w:p>
        </w:tc>
        <w:tc>
          <w:tcPr>
            <w:tcW w:w="1208" w:type="dxa"/>
            <w:tcBorders>
              <w:top w:val="nil"/>
              <w:left w:val="nil"/>
              <w:bottom w:val="single" w:sz="4" w:space="0" w:color="auto"/>
              <w:right w:val="nil"/>
            </w:tcBorders>
            <w:shd w:val="clear" w:color="auto" w:fill="auto"/>
            <w:noWrap/>
            <w:vAlign w:val="bottom"/>
          </w:tcPr>
          <w:p w14:paraId="624E3F87" w14:textId="77777777" w:rsidR="0089338F" w:rsidRPr="00102C86" w:rsidRDefault="0089338F" w:rsidP="009A414A">
            <w:pPr>
              <w:jc w:val="center"/>
              <w:rPr>
                <w:rFonts w:ascii="Times New Roman" w:hAnsi="Times New Roman"/>
                <w:sz w:val="16"/>
                <w:szCs w:val="20"/>
              </w:rPr>
            </w:pPr>
            <w:r w:rsidRPr="00102C86">
              <w:rPr>
                <w:rFonts w:ascii="Times New Roman" w:hAnsi="Times New Roman"/>
                <w:sz w:val="16"/>
                <w:szCs w:val="20"/>
              </w:rPr>
              <w:t>1</w:t>
            </w:r>
          </w:p>
        </w:tc>
        <w:tc>
          <w:tcPr>
            <w:tcW w:w="544" w:type="dxa"/>
            <w:tcBorders>
              <w:top w:val="nil"/>
              <w:left w:val="nil"/>
              <w:bottom w:val="single" w:sz="4" w:space="0" w:color="auto"/>
              <w:right w:val="nil"/>
            </w:tcBorders>
            <w:shd w:val="clear" w:color="auto" w:fill="auto"/>
            <w:noWrap/>
            <w:vAlign w:val="bottom"/>
          </w:tcPr>
          <w:p w14:paraId="6EE81BF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51.8</w:t>
            </w:r>
          </w:p>
        </w:tc>
        <w:tc>
          <w:tcPr>
            <w:tcW w:w="553" w:type="dxa"/>
            <w:tcBorders>
              <w:top w:val="nil"/>
              <w:left w:val="nil"/>
              <w:bottom w:val="single" w:sz="4" w:space="0" w:color="auto"/>
              <w:right w:val="nil"/>
            </w:tcBorders>
            <w:shd w:val="clear" w:color="auto" w:fill="auto"/>
            <w:noWrap/>
            <w:vAlign w:val="bottom"/>
          </w:tcPr>
          <w:p w14:paraId="5986EC7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1.2</w:t>
            </w:r>
          </w:p>
        </w:tc>
        <w:tc>
          <w:tcPr>
            <w:tcW w:w="652" w:type="dxa"/>
            <w:tcBorders>
              <w:top w:val="nil"/>
              <w:left w:val="nil"/>
              <w:bottom w:val="single" w:sz="4" w:space="0" w:color="auto"/>
              <w:right w:val="nil"/>
            </w:tcBorders>
            <w:shd w:val="clear" w:color="auto" w:fill="auto"/>
            <w:noWrap/>
            <w:vAlign w:val="bottom"/>
          </w:tcPr>
          <w:p w14:paraId="2829669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16.3</w:t>
            </w:r>
          </w:p>
        </w:tc>
        <w:tc>
          <w:tcPr>
            <w:tcW w:w="650" w:type="dxa"/>
            <w:tcBorders>
              <w:top w:val="nil"/>
              <w:left w:val="nil"/>
              <w:bottom w:val="single" w:sz="4" w:space="0" w:color="auto"/>
              <w:right w:val="nil"/>
            </w:tcBorders>
            <w:shd w:val="clear" w:color="auto" w:fill="auto"/>
            <w:noWrap/>
            <w:vAlign w:val="bottom"/>
          </w:tcPr>
          <w:p w14:paraId="5752A4B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9.0</w:t>
            </w:r>
          </w:p>
        </w:tc>
        <w:tc>
          <w:tcPr>
            <w:tcW w:w="576" w:type="dxa"/>
            <w:tcBorders>
              <w:top w:val="nil"/>
              <w:left w:val="nil"/>
              <w:bottom w:val="single" w:sz="4" w:space="0" w:color="auto"/>
              <w:right w:val="nil"/>
            </w:tcBorders>
            <w:shd w:val="clear" w:color="auto" w:fill="auto"/>
            <w:noWrap/>
            <w:vAlign w:val="bottom"/>
          </w:tcPr>
          <w:p w14:paraId="18871C10"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0.2</w:t>
            </w:r>
          </w:p>
        </w:tc>
        <w:tc>
          <w:tcPr>
            <w:tcW w:w="576" w:type="dxa"/>
            <w:tcBorders>
              <w:top w:val="nil"/>
              <w:left w:val="nil"/>
              <w:bottom w:val="single" w:sz="4" w:space="0" w:color="auto"/>
              <w:right w:val="nil"/>
            </w:tcBorders>
            <w:shd w:val="clear" w:color="auto" w:fill="auto"/>
            <w:noWrap/>
            <w:vAlign w:val="bottom"/>
          </w:tcPr>
          <w:p w14:paraId="124C622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7.4</w:t>
            </w:r>
          </w:p>
        </w:tc>
        <w:tc>
          <w:tcPr>
            <w:tcW w:w="510" w:type="dxa"/>
            <w:tcBorders>
              <w:top w:val="nil"/>
              <w:left w:val="nil"/>
              <w:bottom w:val="single" w:sz="4" w:space="0" w:color="auto"/>
              <w:right w:val="nil"/>
            </w:tcBorders>
            <w:shd w:val="clear" w:color="auto" w:fill="auto"/>
            <w:noWrap/>
            <w:vAlign w:val="bottom"/>
          </w:tcPr>
          <w:p w14:paraId="175DA7C4"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10.6</w:t>
            </w:r>
          </w:p>
        </w:tc>
        <w:tc>
          <w:tcPr>
            <w:tcW w:w="598" w:type="dxa"/>
            <w:tcBorders>
              <w:top w:val="nil"/>
              <w:left w:val="nil"/>
              <w:bottom w:val="single" w:sz="4" w:space="0" w:color="auto"/>
              <w:right w:val="nil"/>
            </w:tcBorders>
            <w:shd w:val="clear" w:color="auto" w:fill="auto"/>
            <w:noWrap/>
            <w:vAlign w:val="bottom"/>
          </w:tcPr>
          <w:p w14:paraId="7EF9D5E1"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3.0</w:t>
            </w:r>
          </w:p>
        </w:tc>
        <w:tc>
          <w:tcPr>
            <w:tcW w:w="527" w:type="dxa"/>
            <w:tcBorders>
              <w:top w:val="nil"/>
              <w:left w:val="nil"/>
              <w:bottom w:val="single" w:sz="4" w:space="0" w:color="auto"/>
              <w:right w:val="nil"/>
            </w:tcBorders>
            <w:shd w:val="clear" w:color="auto" w:fill="auto"/>
            <w:noWrap/>
            <w:vAlign w:val="bottom"/>
          </w:tcPr>
          <w:p w14:paraId="518F041C"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0.8</w:t>
            </w:r>
          </w:p>
        </w:tc>
        <w:tc>
          <w:tcPr>
            <w:tcW w:w="583" w:type="dxa"/>
            <w:tcBorders>
              <w:top w:val="nil"/>
              <w:left w:val="nil"/>
              <w:bottom w:val="single" w:sz="4" w:space="0" w:color="auto"/>
              <w:right w:val="nil"/>
            </w:tcBorders>
            <w:shd w:val="clear" w:color="auto" w:fill="auto"/>
            <w:noWrap/>
            <w:vAlign w:val="bottom"/>
          </w:tcPr>
          <w:p w14:paraId="769D8B3F" w14:textId="77777777" w:rsidR="0089338F" w:rsidRPr="00102C86" w:rsidRDefault="0089338F" w:rsidP="00A13853">
            <w:pPr>
              <w:jc w:val="right"/>
              <w:rPr>
                <w:rFonts w:ascii="Times New Roman" w:hAnsi="Times New Roman"/>
                <w:sz w:val="16"/>
                <w:szCs w:val="20"/>
              </w:rPr>
            </w:pPr>
            <w:r w:rsidRPr="00102C86">
              <w:rPr>
                <w:rFonts w:ascii="Times New Roman" w:hAnsi="Times New Roman"/>
                <w:sz w:val="16"/>
                <w:szCs w:val="20"/>
              </w:rPr>
              <w:t>0.1</w:t>
            </w:r>
          </w:p>
        </w:tc>
      </w:tr>
    </w:tbl>
    <w:p w14:paraId="6D7F51D4" w14:textId="77777777" w:rsidR="00A13853" w:rsidRPr="00102C86" w:rsidRDefault="0089338F">
      <w:pPr>
        <w:rPr>
          <w:rFonts w:ascii="Times New Roman" w:hAnsi="Times New Roman"/>
          <w:sz w:val="16"/>
        </w:rPr>
      </w:pPr>
      <w:r w:rsidRPr="00102C86">
        <w:rPr>
          <w:rFonts w:ascii="Times New Roman" w:hAnsi="Times New Roman"/>
          <w:sz w:val="16"/>
          <w:vertAlign w:val="superscript"/>
        </w:rPr>
        <w:t>1</w:t>
      </w:r>
      <w:r w:rsidRPr="00102C86">
        <w:rPr>
          <w:rFonts w:ascii="Times New Roman" w:hAnsi="Times New Roman"/>
          <w:sz w:val="16"/>
        </w:rPr>
        <w:t>Numbers beneath mineral names indicate either a calculated mineral stoichiometry (olivine</w:t>
      </w:r>
      <w:r w:rsidR="000B701D" w:rsidRPr="00102C86">
        <w:rPr>
          <w:rFonts w:ascii="Times New Roman" w:hAnsi="Times New Roman"/>
          <w:sz w:val="16"/>
        </w:rPr>
        <w:t>; here assuming equilibrium with mafic Gabbro samples, assuming and Fe-Mg exchange coefficient of 0.30; Roeder and Emslie, 1970</w:t>
      </w:r>
      <w:r w:rsidRPr="00102C86">
        <w:rPr>
          <w:rFonts w:ascii="Times New Roman" w:hAnsi="Times New Roman"/>
          <w:sz w:val="16"/>
        </w:rPr>
        <w:t>), a composition from Deer e al. (1992)</w:t>
      </w:r>
      <w:r w:rsidR="00520FD2" w:rsidRPr="00102C86">
        <w:rPr>
          <w:rFonts w:ascii="Times New Roman" w:hAnsi="Times New Roman"/>
          <w:sz w:val="16"/>
        </w:rPr>
        <w:t>, indicated as DHZ, or</w:t>
      </w:r>
      <w:r w:rsidRPr="00102C86">
        <w:rPr>
          <w:rFonts w:ascii="Times New Roman" w:hAnsi="Times New Roman"/>
          <w:sz w:val="16"/>
        </w:rPr>
        <w:t xml:space="preserve"> sample numbers from </w:t>
      </w:r>
      <w:r w:rsidR="00520FD2" w:rsidRPr="00102C86">
        <w:rPr>
          <w:rFonts w:ascii="Times New Roman" w:hAnsi="Times New Roman"/>
          <w:sz w:val="16"/>
        </w:rPr>
        <w:t xml:space="preserve">mineral analyses from </w:t>
      </w:r>
      <w:r w:rsidRPr="00102C86">
        <w:rPr>
          <w:rFonts w:ascii="Times New Roman" w:hAnsi="Times New Roman"/>
          <w:sz w:val="16"/>
        </w:rPr>
        <w:t>Best and Mercy (1967)</w:t>
      </w:r>
      <w:r w:rsidR="00520FD2" w:rsidRPr="00102C86">
        <w:rPr>
          <w:rFonts w:ascii="Times New Roman" w:hAnsi="Times New Roman"/>
          <w:sz w:val="16"/>
        </w:rPr>
        <w:t xml:space="preserve">. </w:t>
      </w:r>
      <w:r w:rsidR="00520FD2" w:rsidRPr="00102C86">
        <w:rPr>
          <w:rFonts w:ascii="Times New Roman" w:hAnsi="Times New Roman"/>
          <w:sz w:val="16"/>
          <w:vertAlign w:val="superscript"/>
        </w:rPr>
        <w:t>2</w:t>
      </w:r>
      <w:r w:rsidR="00520FD2" w:rsidRPr="00102C86">
        <w:rPr>
          <w:rFonts w:ascii="Times New Roman" w:hAnsi="Times New Roman"/>
          <w:sz w:val="16"/>
        </w:rPr>
        <w:t>The starting liquid composition is a high MgO sample (number JC_H6_bot) from Table A1. 3The partition coefficient for magnetite is from Ewart and Griffin (1994), a value obtained from the GERM partition coefficient database (</w:t>
      </w:r>
      <w:hyperlink r:id="rId5" w:history="1">
        <w:r w:rsidR="0074199D" w:rsidRPr="00102C86">
          <w:rPr>
            <w:rStyle w:val="Hyperlink"/>
            <w:rFonts w:ascii="Times New Roman" w:hAnsi="Times New Roman"/>
            <w:sz w:val="16"/>
          </w:rPr>
          <w:t>http://earthref.org/KDD/</w:t>
        </w:r>
      </w:hyperlink>
      <w:r w:rsidR="00520FD2" w:rsidRPr="00102C86">
        <w:rPr>
          <w:rFonts w:ascii="Times New Roman" w:hAnsi="Times New Roman"/>
          <w:sz w:val="16"/>
        </w:rPr>
        <w:t>)</w:t>
      </w:r>
      <w:r w:rsidR="0074199D" w:rsidRPr="00102C86">
        <w:rPr>
          <w:rFonts w:ascii="Times New Roman" w:hAnsi="Times New Roman"/>
          <w:sz w:val="16"/>
        </w:rPr>
        <w:t xml:space="preserve">, for the most mafic of liquids available (andesite; </w:t>
      </w:r>
      <w:r w:rsidR="00012EC9" w:rsidRPr="00102C86">
        <w:rPr>
          <w:rFonts w:ascii="Times New Roman" w:hAnsi="Times New Roman"/>
          <w:sz w:val="16"/>
        </w:rPr>
        <w:t>magnetite/melt partition</w:t>
      </w:r>
      <w:r w:rsidR="0074199D" w:rsidRPr="00102C86">
        <w:rPr>
          <w:rFonts w:ascii="Times New Roman" w:hAnsi="Times New Roman"/>
          <w:sz w:val="16"/>
        </w:rPr>
        <w:t xml:space="preserve"> coefficients for </w:t>
      </w:r>
      <w:r w:rsidR="00012EC9" w:rsidRPr="00102C86">
        <w:rPr>
          <w:rFonts w:ascii="Times New Roman" w:hAnsi="Times New Roman"/>
          <w:sz w:val="16"/>
        </w:rPr>
        <w:t xml:space="preserve">Fe, </w:t>
      </w:r>
      <w:r w:rsidR="00347773" w:rsidRPr="00102C86">
        <w:rPr>
          <w:rFonts w:ascii="Times New Roman" w:hAnsi="Times New Roman"/>
          <w:sz w:val="16"/>
        </w:rPr>
        <w:t xml:space="preserve">for </w:t>
      </w:r>
      <w:r w:rsidR="0074199D" w:rsidRPr="00102C86">
        <w:rPr>
          <w:rFonts w:ascii="Times New Roman" w:hAnsi="Times New Roman"/>
          <w:sz w:val="16"/>
        </w:rPr>
        <w:t>more felsic compositions</w:t>
      </w:r>
      <w:r w:rsidR="00347773" w:rsidRPr="00102C86">
        <w:rPr>
          <w:rFonts w:ascii="Times New Roman" w:hAnsi="Times New Roman"/>
          <w:sz w:val="16"/>
        </w:rPr>
        <w:t>,</w:t>
      </w:r>
      <w:r w:rsidR="0074199D" w:rsidRPr="00102C86">
        <w:rPr>
          <w:rFonts w:ascii="Times New Roman" w:hAnsi="Times New Roman"/>
          <w:sz w:val="16"/>
        </w:rPr>
        <w:t xml:space="preserve"> </w:t>
      </w:r>
      <w:r w:rsidR="009625E0" w:rsidRPr="00102C86">
        <w:rPr>
          <w:rFonts w:ascii="Times New Roman" w:hAnsi="Times New Roman"/>
          <w:sz w:val="16"/>
        </w:rPr>
        <w:t>range from 11 to 202</w:t>
      </w:r>
      <w:r w:rsidR="0074199D" w:rsidRPr="00102C86">
        <w:rPr>
          <w:rFonts w:ascii="Times New Roman" w:hAnsi="Times New Roman"/>
          <w:sz w:val="16"/>
        </w:rPr>
        <w:t>)</w:t>
      </w:r>
      <w:r w:rsidR="00520FD2" w:rsidRPr="00102C86">
        <w:rPr>
          <w:rFonts w:ascii="Times New Roman" w:hAnsi="Times New Roman"/>
          <w:sz w:val="16"/>
        </w:rPr>
        <w:t>.</w:t>
      </w:r>
      <w:r w:rsidR="002D5B98" w:rsidRPr="00102C86">
        <w:rPr>
          <w:rFonts w:ascii="Times New Roman" w:hAnsi="Times New Roman"/>
          <w:sz w:val="16"/>
        </w:rPr>
        <w:t xml:space="preserve"> </w:t>
      </w:r>
      <w:r w:rsidR="002D5B98" w:rsidRPr="00102C86">
        <w:rPr>
          <w:rFonts w:ascii="Times New Roman" w:hAnsi="Times New Roman"/>
          <w:sz w:val="16"/>
          <w:vertAlign w:val="superscript"/>
        </w:rPr>
        <w:t>3</w:t>
      </w:r>
      <w:r w:rsidR="002D5B98" w:rsidRPr="00102C86">
        <w:rPr>
          <w:rFonts w:ascii="Times New Roman" w:hAnsi="Times New Roman"/>
          <w:sz w:val="16"/>
        </w:rPr>
        <w:t>Values for C</w:t>
      </w:r>
      <w:r w:rsidR="002D5B98" w:rsidRPr="00102C86">
        <w:rPr>
          <w:rFonts w:ascii="Times New Roman" w:hAnsi="Times New Roman"/>
          <w:sz w:val="16"/>
          <w:vertAlign w:val="subscript"/>
        </w:rPr>
        <w:t>i</w:t>
      </w:r>
      <w:r w:rsidR="002D5B98" w:rsidRPr="00102C86">
        <w:rPr>
          <w:rFonts w:ascii="Times New Roman" w:hAnsi="Times New Roman"/>
          <w:sz w:val="16"/>
          <w:vertAlign w:val="superscript"/>
        </w:rPr>
        <w:t>o</w:t>
      </w:r>
      <w:r w:rsidR="002D5B98" w:rsidRPr="00102C86">
        <w:rPr>
          <w:rFonts w:ascii="Times New Roman" w:hAnsi="Times New Roman"/>
          <w:sz w:val="16"/>
        </w:rPr>
        <w:t xml:space="preserve"> use the same liquid composition as used for the calculation of mineral/melt partition coefficients, i.e., sample JC_H6_bot.</w:t>
      </w:r>
    </w:p>
    <w:p w14:paraId="48731213" w14:textId="77777777" w:rsidR="002746F6" w:rsidRPr="00102C86" w:rsidRDefault="002746F6">
      <w:pPr>
        <w:rPr>
          <w:rFonts w:ascii="Times New Roman" w:hAnsi="Times New Roman"/>
        </w:rPr>
      </w:pPr>
    </w:p>
    <w:p w14:paraId="018937A6" w14:textId="77777777" w:rsidR="005B57B4" w:rsidRPr="00102C86" w:rsidRDefault="005B57B4" w:rsidP="00F96FF8">
      <w:pPr>
        <w:ind w:left="288"/>
        <w:rPr>
          <w:rFonts w:ascii="Times New Roman" w:hAnsi="Times New Roman"/>
        </w:rPr>
      </w:pPr>
    </w:p>
    <w:p w14:paraId="08289F7E" w14:textId="77777777" w:rsidR="005B57B4" w:rsidRPr="00102C86" w:rsidRDefault="005B57B4" w:rsidP="00F96FF8">
      <w:pPr>
        <w:rPr>
          <w:rFonts w:ascii="Times New Roman" w:hAnsi="Times New Roman"/>
          <w:b/>
        </w:rPr>
      </w:pPr>
      <w:r w:rsidRPr="00102C86">
        <w:rPr>
          <w:rFonts w:ascii="Times New Roman" w:hAnsi="Times New Roman"/>
          <w:b/>
        </w:rPr>
        <w:t>References Cited (</w:t>
      </w:r>
      <w:r w:rsidR="00F96FF8" w:rsidRPr="00102C86">
        <w:rPr>
          <w:rFonts w:ascii="Times New Roman" w:hAnsi="Times New Roman"/>
          <w:b/>
        </w:rPr>
        <w:t>not</w:t>
      </w:r>
      <w:r w:rsidR="002D5B98" w:rsidRPr="00102C86">
        <w:rPr>
          <w:rFonts w:ascii="Times New Roman" w:hAnsi="Times New Roman"/>
          <w:b/>
        </w:rPr>
        <w:t xml:space="preserve"> cited</w:t>
      </w:r>
      <w:r w:rsidR="00F96FF8" w:rsidRPr="00102C86">
        <w:rPr>
          <w:rFonts w:ascii="Times New Roman" w:hAnsi="Times New Roman"/>
          <w:b/>
        </w:rPr>
        <w:t xml:space="preserve"> in</w:t>
      </w:r>
      <w:r w:rsidRPr="00102C86">
        <w:rPr>
          <w:rFonts w:ascii="Times New Roman" w:hAnsi="Times New Roman"/>
          <w:b/>
        </w:rPr>
        <w:t xml:space="preserve"> main text)</w:t>
      </w:r>
    </w:p>
    <w:p w14:paraId="197B637E" w14:textId="77777777" w:rsidR="00520FD2" w:rsidRPr="00102C86" w:rsidRDefault="005B57B4" w:rsidP="00520FD2">
      <w:pPr>
        <w:tabs>
          <w:tab w:val="left" w:pos="1980"/>
        </w:tabs>
        <w:rPr>
          <w:rFonts w:ascii="Times New Roman" w:hAnsi="Times New Roman"/>
          <w:color w:val="000000"/>
        </w:rPr>
      </w:pPr>
      <w:r w:rsidRPr="00102C86">
        <w:rPr>
          <w:rFonts w:ascii="Times New Roman" w:hAnsi="Times New Roman"/>
          <w:color w:val="000000"/>
        </w:rPr>
        <w:t>Deer, W.A., Howie, R.A. and Zussman, J.</w:t>
      </w:r>
      <w:r w:rsidR="00F96FF8" w:rsidRPr="00102C86">
        <w:rPr>
          <w:rFonts w:ascii="Times New Roman" w:hAnsi="Times New Roman"/>
          <w:color w:val="000000"/>
        </w:rPr>
        <w:t xml:space="preserve"> (1992)</w:t>
      </w:r>
      <w:r w:rsidRPr="00102C86">
        <w:rPr>
          <w:rFonts w:ascii="Times New Roman" w:hAnsi="Times New Roman"/>
          <w:color w:val="000000"/>
        </w:rPr>
        <w:t xml:space="preserve"> An introduction to the rock-forming </w:t>
      </w:r>
    </w:p>
    <w:p w14:paraId="2DA49907" w14:textId="77777777" w:rsidR="00520FD2" w:rsidRPr="00102C86" w:rsidRDefault="00520FD2" w:rsidP="00520FD2">
      <w:pPr>
        <w:tabs>
          <w:tab w:val="left" w:pos="360"/>
        </w:tabs>
        <w:rPr>
          <w:rFonts w:ascii="Times New Roman" w:hAnsi="Times New Roman"/>
          <w:color w:val="000000"/>
        </w:rPr>
      </w:pPr>
      <w:r w:rsidRPr="00102C86">
        <w:rPr>
          <w:rFonts w:ascii="Times New Roman" w:hAnsi="Times New Roman"/>
          <w:color w:val="000000"/>
        </w:rPr>
        <w:tab/>
      </w:r>
      <w:r w:rsidR="005B57B4" w:rsidRPr="00102C86">
        <w:rPr>
          <w:rFonts w:ascii="Times New Roman" w:hAnsi="Times New Roman"/>
          <w:color w:val="000000"/>
        </w:rPr>
        <w:t>minerals, 2</w:t>
      </w:r>
      <w:r w:rsidR="005B57B4" w:rsidRPr="00102C86">
        <w:rPr>
          <w:rFonts w:ascii="Times New Roman" w:hAnsi="Times New Roman"/>
          <w:color w:val="000000"/>
          <w:vertAlign w:val="superscript"/>
        </w:rPr>
        <w:t>nd</w:t>
      </w:r>
      <w:r w:rsidR="005B57B4" w:rsidRPr="00102C86">
        <w:rPr>
          <w:rFonts w:ascii="Times New Roman" w:hAnsi="Times New Roman"/>
          <w:color w:val="000000"/>
        </w:rPr>
        <w:t xml:space="preserve"> ed., Addison Wesley Longman Ltd., Essex, England, 696 p.</w:t>
      </w:r>
    </w:p>
    <w:p w14:paraId="1E8F5EE0" w14:textId="77777777" w:rsidR="00520FD2" w:rsidRPr="00102C86" w:rsidRDefault="00520FD2" w:rsidP="00520FD2">
      <w:pPr>
        <w:tabs>
          <w:tab w:val="left" w:pos="360"/>
        </w:tabs>
        <w:rPr>
          <w:rFonts w:ascii="Times New Roman" w:hAnsi="Times New Roman"/>
        </w:rPr>
      </w:pPr>
      <w:r w:rsidRPr="00102C86">
        <w:rPr>
          <w:rFonts w:ascii="Times New Roman" w:hAnsi="Times New Roman"/>
        </w:rPr>
        <w:t>Ewart, A. and Griffin, W.L. (1994) Application of Proton-Microprobe Data to Trace-</w:t>
      </w:r>
    </w:p>
    <w:p w14:paraId="7D37717A" w14:textId="77777777" w:rsidR="00B65469" w:rsidRPr="00102C86" w:rsidRDefault="00520FD2" w:rsidP="00520FD2">
      <w:pPr>
        <w:tabs>
          <w:tab w:val="left" w:pos="360"/>
        </w:tabs>
        <w:rPr>
          <w:rFonts w:ascii="Times New Roman" w:hAnsi="Times New Roman"/>
        </w:rPr>
      </w:pPr>
      <w:r w:rsidRPr="00102C86">
        <w:rPr>
          <w:rFonts w:ascii="Times New Roman" w:hAnsi="Times New Roman"/>
        </w:rPr>
        <w:tab/>
        <w:t xml:space="preserve">Element Partitioning in Volcanic-Rocks, Chemical Geology, 117,  251-284. </w:t>
      </w:r>
    </w:p>
    <w:p w14:paraId="5309636C" w14:textId="77777777" w:rsidR="00B65469" w:rsidRPr="00102C86" w:rsidRDefault="00B65469" w:rsidP="00520FD2">
      <w:pPr>
        <w:tabs>
          <w:tab w:val="left" w:pos="360"/>
        </w:tabs>
        <w:rPr>
          <w:rFonts w:ascii="Times New Roman" w:hAnsi="Times New Roman" w:cs="Times New Roman"/>
          <w:iCs/>
        </w:rPr>
      </w:pPr>
      <w:r w:rsidRPr="00102C86">
        <w:rPr>
          <w:rFonts w:ascii="Times New Roman" w:hAnsi="Times New Roman" w:cs="Times New Roman"/>
        </w:rPr>
        <w:t xml:space="preserve">Roeder, P.L., and  Emslie, R.F. (1970) Olivine-liquid equilibrium. </w:t>
      </w:r>
      <w:r w:rsidRPr="00102C86">
        <w:rPr>
          <w:rFonts w:ascii="Times New Roman" w:hAnsi="Times New Roman" w:cs="Times New Roman"/>
          <w:iCs/>
        </w:rPr>
        <w:t xml:space="preserve">Contributions to </w:t>
      </w:r>
    </w:p>
    <w:p w14:paraId="2A37FF7A" w14:textId="77777777" w:rsidR="005B57B4" w:rsidRPr="00102C86" w:rsidRDefault="00B65469" w:rsidP="00520FD2">
      <w:pPr>
        <w:tabs>
          <w:tab w:val="left" w:pos="360"/>
        </w:tabs>
        <w:rPr>
          <w:rFonts w:ascii="Times New Roman" w:hAnsi="Times New Roman"/>
          <w:color w:val="000000"/>
        </w:rPr>
      </w:pPr>
      <w:r w:rsidRPr="00102C86">
        <w:rPr>
          <w:rFonts w:ascii="Times New Roman" w:hAnsi="Times New Roman" w:cs="Times New Roman"/>
          <w:iCs/>
        </w:rPr>
        <w:tab/>
        <w:t>Mineralogy and Petrology,</w:t>
      </w:r>
      <w:r w:rsidRPr="00102C86">
        <w:rPr>
          <w:rFonts w:ascii="Times New Roman" w:hAnsi="Times New Roman" w:cs="Times New Roman"/>
        </w:rPr>
        <w:t xml:space="preserve"> </w:t>
      </w:r>
      <w:r w:rsidRPr="00102C86">
        <w:rPr>
          <w:rFonts w:ascii="Times New Roman" w:hAnsi="Times New Roman" w:cs="Times New Roman"/>
          <w:bCs/>
        </w:rPr>
        <w:t>29</w:t>
      </w:r>
      <w:r w:rsidRPr="00102C86">
        <w:rPr>
          <w:rFonts w:ascii="Times New Roman" w:hAnsi="Times New Roman" w:cs="Times New Roman"/>
        </w:rPr>
        <w:t>, 275-289.</w:t>
      </w:r>
    </w:p>
    <w:p w14:paraId="4150AB9C" w14:textId="77777777" w:rsidR="001475F2" w:rsidRPr="00102C86" w:rsidRDefault="001475F2" w:rsidP="00F96FF8">
      <w:pPr>
        <w:ind w:left="288"/>
        <w:rPr>
          <w:rFonts w:ascii="Times New Roman" w:hAnsi="Times New Roman"/>
        </w:rPr>
      </w:pPr>
    </w:p>
    <w:sectPr w:rsidR="001475F2" w:rsidRPr="00102C86" w:rsidSect="001475F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Palatino Linotype"/>
    <w:panose1 w:val="02040503050406030204"/>
    <w:charset w:val="00"/>
    <w:family w:val="auto"/>
    <w:pitch w:val="variable"/>
    <w:sig w:usb0="E00002FF" w:usb1="400004FF" w:usb2="00000000" w:usb3="00000000" w:csb0="0000019F" w:csb1="00000000"/>
  </w:font>
  <w:font w:name="Times New Roman">
    <w:altName w:val="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Symbol">
    <w:altName w:val="Time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altName w:val="Century Gothic"/>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1475F2"/>
    <w:rsid w:val="00012EC9"/>
    <w:rsid w:val="00043F75"/>
    <w:rsid w:val="000B701D"/>
    <w:rsid w:val="00102C86"/>
    <w:rsid w:val="00126511"/>
    <w:rsid w:val="001475F2"/>
    <w:rsid w:val="001955DD"/>
    <w:rsid w:val="002746F6"/>
    <w:rsid w:val="002D5B98"/>
    <w:rsid w:val="00347773"/>
    <w:rsid w:val="003D5559"/>
    <w:rsid w:val="00407D04"/>
    <w:rsid w:val="00454672"/>
    <w:rsid w:val="00491B78"/>
    <w:rsid w:val="00520FD2"/>
    <w:rsid w:val="005913BB"/>
    <w:rsid w:val="005B57B4"/>
    <w:rsid w:val="00611310"/>
    <w:rsid w:val="007121D3"/>
    <w:rsid w:val="00730603"/>
    <w:rsid w:val="0074199D"/>
    <w:rsid w:val="0089338F"/>
    <w:rsid w:val="00940E63"/>
    <w:rsid w:val="00947C0B"/>
    <w:rsid w:val="0095244E"/>
    <w:rsid w:val="009625E0"/>
    <w:rsid w:val="00966257"/>
    <w:rsid w:val="0099610B"/>
    <w:rsid w:val="009968AA"/>
    <w:rsid w:val="009A414A"/>
    <w:rsid w:val="009E4D0F"/>
    <w:rsid w:val="00A13853"/>
    <w:rsid w:val="00A47C0D"/>
    <w:rsid w:val="00A93946"/>
    <w:rsid w:val="00B65469"/>
    <w:rsid w:val="00BF5CA3"/>
    <w:rsid w:val="00CC2C7F"/>
    <w:rsid w:val="00DA7C4C"/>
    <w:rsid w:val="00DB480C"/>
    <w:rsid w:val="00DD35EF"/>
    <w:rsid w:val="00E13810"/>
    <w:rsid w:val="00E438C7"/>
    <w:rsid w:val="00ED0D51"/>
    <w:rsid w:val="00EE1F7C"/>
    <w:rsid w:val="00F62528"/>
    <w:rsid w:val="00F87FFC"/>
    <w:rsid w:val="00F96FF8"/>
    <w:rsid w:val="00FD16E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29A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E20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4199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6845">
      <w:bodyDiv w:val="1"/>
      <w:marLeft w:val="0"/>
      <w:marRight w:val="0"/>
      <w:marTop w:val="0"/>
      <w:marBottom w:val="0"/>
      <w:divBdr>
        <w:top w:val="none" w:sz="0" w:space="0" w:color="auto"/>
        <w:left w:val="none" w:sz="0" w:space="0" w:color="auto"/>
        <w:bottom w:val="none" w:sz="0" w:space="0" w:color="auto"/>
        <w:right w:val="none" w:sz="0" w:space="0" w:color="auto"/>
      </w:divBdr>
    </w:div>
    <w:div w:id="177427869">
      <w:bodyDiv w:val="1"/>
      <w:marLeft w:val="0"/>
      <w:marRight w:val="0"/>
      <w:marTop w:val="0"/>
      <w:marBottom w:val="0"/>
      <w:divBdr>
        <w:top w:val="none" w:sz="0" w:space="0" w:color="auto"/>
        <w:left w:val="none" w:sz="0" w:space="0" w:color="auto"/>
        <w:bottom w:val="none" w:sz="0" w:space="0" w:color="auto"/>
        <w:right w:val="none" w:sz="0" w:space="0" w:color="auto"/>
      </w:divBdr>
    </w:div>
    <w:div w:id="403375658">
      <w:bodyDiv w:val="1"/>
      <w:marLeft w:val="0"/>
      <w:marRight w:val="0"/>
      <w:marTop w:val="0"/>
      <w:marBottom w:val="0"/>
      <w:divBdr>
        <w:top w:val="none" w:sz="0" w:space="0" w:color="auto"/>
        <w:left w:val="none" w:sz="0" w:space="0" w:color="auto"/>
        <w:bottom w:val="none" w:sz="0" w:space="0" w:color="auto"/>
        <w:right w:val="none" w:sz="0" w:space="0" w:color="auto"/>
      </w:divBdr>
    </w:div>
    <w:div w:id="861211039">
      <w:bodyDiv w:val="1"/>
      <w:marLeft w:val="0"/>
      <w:marRight w:val="0"/>
      <w:marTop w:val="0"/>
      <w:marBottom w:val="0"/>
      <w:divBdr>
        <w:top w:val="none" w:sz="0" w:space="0" w:color="auto"/>
        <w:left w:val="none" w:sz="0" w:space="0" w:color="auto"/>
        <w:bottom w:val="none" w:sz="0" w:space="0" w:color="auto"/>
        <w:right w:val="none" w:sz="0" w:space="0" w:color="auto"/>
      </w:divBdr>
    </w:div>
    <w:div w:id="1617521631">
      <w:bodyDiv w:val="1"/>
      <w:marLeft w:val="0"/>
      <w:marRight w:val="0"/>
      <w:marTop w:val="0"/>
      <w:marBottom w:val="0"/>
      <w:divBdr>
        <w:top w:val="none" w:sz="0" w:space="0" w:color="auto"/>
        <w:left w:val="none" w:sz="0" w:space="0" w:color="auto"/>
        <w:bottom w:val="none" w:sz="0" w:space="0" w:color="auto"/>
        <w:right w:val="none" w:sz="0" w:space="0" w:color="auto"/>
      </w:divBdr>
    </w:div>
    <w:div w:id="17542310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arthref.org/KDD/"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1700</Words>
  <Characters>9693</Characters>
  <Application>Microsoft Macintosh Word</Application>
  <DocSecurity>0</DocSecurity>
  <Lines>80</Lines>
  <Paragraphs>22</Paragraphs>
  <ScaleCrop>false</ScaleCrop>
  <Company>CSUF</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Putirka</dc:creator>
  <cp:keywords/>
  <cp:lastModifiedBy>Rachel Russell</cp:lastModifiedBy>
  <cp:revision>11</cp:revision>
  <dcterms:created xsi:type="dcterms:W3CDTF">2014-01-09T23:21:00Z</dcterms:created>
  <dcterms:modified xsi:type="dcterms:W3CDTF">2014-05-08T13:53:00Z</dcterms:modified>
</cp:coreProperties>
</file>